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3E0834A" w14:textId="77777777" w:rsidR="00F21F10" w:rsidRDefault="00F21F10" w:rsidP="00F21F10">
      <w:pPr>
        <w:spacing w:after="0"/>
        <w:jc w:val="right"/>
      </w:pPr>
      <w:bookmarkStart w:id="0" w:name="_GoBack"/>
      <w:bookmarkEnd w:id="0"/>
      <w:r>
        <w:rPr>
          <w:noProof/>
          <w:lang w:eastAsia="hu-HU"/>
        </w:rPr>
        <w:drawing>
          <wp:anchor distT="0" distB="0" distL="114300" distR="114300" simplePos="0" relativeHeight="251663360" behindDoc="0" locked="0" layoutInCell="1" allowOverlap="1" wp14:anchorId="5E8E3AE3" wp14:editId="1175F6AD">
            <wp:simplePos x="0" y="0"/>
            <wp:positionH relativeFrom="margin">
              <wp:align>left</wp:align>
            </wp:positionH>
            <wp:positionV relativeFrom="paragraph">
              <wp:posOffset>14605</wp:posOffset>
            </wp:positionV>
            <wp:extent cx="1592580" cy="533400"/>
            <wp:effectExtent l="0" t="0" r="7620" b="0"/>
            <wp:wrapSquare wrapText="bothSides"/>
            <wp:docPr id="39" name="Kép 2" descr="ipar40kutatas_logo_to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par40kutatas_logo_torv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592580" cy="533400"/>
                    </a:xfrm>
                    <a:prstGeom prst="rect">
                      <a:avLst/>
                    </a:prstGeom>
                    <a:noFill/>
                  </pic:spPr>
                </pic:pic>
              </a:graphicData>
            </a:graphic>
            <wp14:sizeRelH relativeFrom="page">
              <wp14:pctWidth>0</wp14:pctWidth>
            </wp14:sizeRelH>
            <wp14:sizeRelV relativeFrom="page">
              <wp14:pctHeight>0</wp14:pctHeight>
            </wp14:sizeRelV>
          </wp:anchor>
        </w:drawing>
      </w:r>
      <w:r w:rsidRPr="00085F02">
        <w:rPr>
          <w:color w:val="254093" w:themeColor="text1"/>
        </w:rPr>
        <w:t xml:space="preserve">IPAR 4.0 </w:t>
      </w:r>
      <w:r w:rsidRPr="00085F02">
        <w:rPr>
          <w:color w:val="808080" w:themeColor="background2" w:themeShade="80"/>
        </w:rPr>
        <w:t>Kutatási és Innovációs Kiválósági Központ</w:t>
      </w:r>
    </w:p>
    <w:p w14:paraId="57196960" w14:textId="77777777" w:rsidR="00F21F10" w:rsidRDefault="00F21F10" w:rsidP="00F21F10">
      <w:pPr>
        <w:pStyle w:val="llb"/>
        <w:jc w:val="right"/>
        <w:rPr>
          <w:color w:val="808080" w:themeColor="background2" w:themeShade="80"/>
          <w:sz w:val="16"/>
        </w:rPr>
      </w:pPr>
      <w:r w:rsidRPr="00A86DB7">
        <w:rPr>
          <w:color w:val="808080" w:themeColor="background2" w:themeShade="80"/>
          <w:sz w:val="16"/>
        </w:rPr>
        <w:t>A projekt azonosítója: GINOP-2.3.2-15-2016-00002</w:t>
      </w:r>
    </w:p>
    <w:p w14:paraId="04EC6A43" w14:textId="77777777" w:rsidR="00F21F10" w:rsidRDefault="00F21F10" w:rsidP="00F21F10">
      <w:pPr>
        <w:pStyle w:val="llb"/>
        <w:tabs>
          <w:tab w:val="clear" w:pos="9360"/>
        </w:tabs>
        <w:jc w:val="right"/>
        <w:rPr>
          <w:color w:val="808080" w:themeColor="background2" w:themeShade="80"/>
          <w:sz w:val="16"/>
        </w:rPr>
      </w:pPr>
      <w:r>
        <w:rPr>
          <w:color w:val="808080" w:themeColor="background2" w:themeShade="80"/>
          <w:sz w:val="16"/>
        </w:rPr>
        <w:t xml:space="preserve">A projekt megvalósulása: </w:t>
      </w:r>
      <w:r w:rsidRPr="006974C9">
        <w:rPr>
          <w:color w:val="808080" w:themeColor="background2" w:themeShade="80"/>
          <w:sz w:val="16"/>
        </w:rPr>
        <w:t>9026 Győr, Egyetem tér 1.</w:t>
      </w:r>
    </w:p>
    <w:p w14:paraId="7CB52C68" w14:textId="77777777" w:rsidR="00F21F10" w:rsidRDefault="00F21F10" w:rsidP="00F21F10">
      <w:pPr>
        <w:pStyle w:val="llb"/>
        <w:jc w:val="right"/>
        <w:rPr>
          <w:rFonts w:cstheme="minorHAnsi"/>
          <w:color w:val="808080" w:themeColor="background2" w:themeShade="80"/>
          <w:sz w:val="16"/>
        </w:rPr>
      </w:pPr>
      <w:r>
        <w:rPr>
          <w:color w:val="808080" w:themeColor="background2" w:themeShade="80"/>
          <w:sz w:val="16"/>
        </w:rPr>
        <w:t xml:space="preserve">A projekt weblapja: </w:t>
      </w:r>
      <w:hyperlink r:id="rId9" w:history="1">
        <w:r w:rsidRPr="00BD299F">
          <w:rPr>
            <w:rStyle w:val="Hiperhivatkozs"/>
            <w:rFonts w:cstheme="minorHAnsi"/>
            <w:sz w:val="16"/>
          </w:rPr>
          <w:t>www.ipar40kutatas.hu</w:t>
        </w:r>
      </w:hyperlink>
    </w:p>
    <w:p w14:paraId="4D758818" w14:textId="77777777" w:rsidR="00813F02" w:rsidRDefault="00813F02"/>
    <w:p w14:paraId="30F2D35E" w14:textId="6664FFBD" w:rsidR="00A86DB7" w:rsidRPr="00804B32" w:rsidRDefault="00804B32" w:rsidP="00804B32">
      <w:pPr>
        <w:pStyle w:val="Cm"/>
        <w:rPr>
          <w:sz w:val="40"/>
        </w:rPr>
      </w:pPr>
      <w:r w:rsidRPr="00804B32">
        <w:rPr>
          <w:sz w:val="40"/>
        </w:rPr>
        <w:t xml:space="preserve">Az „IPAR 4.0. kutatási és innovációs kiválósági központ” MTA SZTAKI GINOP-2.3.2-15-2016-00002 projekt rövid szakmai összefoglalása és a győri IPAR4.0 mintarendszer átadása </w:t>
      </w:r>
      <w:r w:rsidRPr="00804B32">
        <w:rPr>
          <w:sz w:val="32"/>
        </w:rPr>
        <w:t>(SAJTÓKÖZLEMÉNY)</w:t>
      </w:r>
    </w:p>
    <w:p w14:paraId="6EA37E09" w14:textId="77777777" w:rsidR="00D4404E" w:rsidRDefault="00A86DB7">
      <w:r>
        <w:rPr>
          <w:noProof/>
          <w:color w:val="254093" w:themeColor="text1"/>
          <w:lang w:eastAsia="hu-HU"/>
        </w:rPr>
        <mc:AlternateContent>
          <mc:Choice Requires="wpg">
            <w:drawing>
              <wp:anchor distT="0" distB="0" distL="114300" distR="114300" simplePos="0" relativeHeight="251665408" behindDoc="0" locked="0" layoutInCell="1" allowOverlap="1" wp14:anchorId="75850703" wp14:editId="0B6AF8D3">
                <wp:simplePos x="0" y="0"/>
                <wp:positionH relativeFrom="column">
                  <wp:posOffset>0</wp:posOffset>
                </wp:positionH>
                <wp:positionV relativeFrom="paragraph">
                  <wp:posOffset>0</wp:posOffset>
                </wp:positionV>
                <wp:extent cx="5758815" cy="93345"/>
                <wp:effectExtent l="0" t="0" r="32385" b="20955"/>
                <wp:wrapNone/>
                <wp:docPr id="50" name="Csoportba foglalás 50"/>
                <wp:cNvGraphicFramePr/>
                <a:graphic xmlns:a="http://schemas.openxmlformats.org/drawingml/2006/main">
                  <a:graphicData uri="http://schemas.microsoft.com/office/word/2010/wordprocessingGroup">
                    <wpg:wgp>
                      <wpg:cNvGrpSpPr/>
                      <wpg:grpSpPr>
                        <a:xfrm>
                          <a:off x="0" y="0"/>
                          <a:ext cx="5758815" cy="93345"/>
                          <a:chOff x="0" y="0"/>
                          <a:chExt cx="5759302" cy="93879"/>
                        </a:xfrm>
                      </wpg:grpSpPr>
                      <wps:wsp>
                        <wps:cNvPr id="51" name="Egyenes összekötő 51"/>
                        <wps:cNvCnPr/>
                        <wps:spPr>
                          <a:xfrm>
                            <a:off x="745998" y="65837"/>
                            <a:ext cx="5012119" cy="0"/>
                          </a:xfrm>
                          <a:prstGeom prst="line">
                            <a:avLst/>
                          </a:prstGeom>
                          <a:ln w="19050">
                            <a:solidFill>
                              <a:schemeClr val="bg2">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52" name="Ellipszis 52"/>
                        <wps:cNvSpPr/>
                        <wps:spPr>
                          <a:xfrm>
                            <a:off x="987552" y="0"/>
                            <a:ext cx="60326" cy="59740"/>
                          </a:xfrm>
                          <a:prstGeom prst="ellipse">
                            <a:avLst/>
                          </a:prstGeom>
                          <a:solidFill>
                            <a:schemeClr val="tx1"/>
                          </a:solidFill>
                          <a:ln w="9525" cmpd="sng">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Egyenes összekötő 53"/>
                        <wps:cNvCnPr/>
                        <wps:spPr>
                          <a:xfrm>
                            <a:off x="0" y="32919"/>
                            <a:ext cx="5759302"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4" name="Ellipszis 54"/>
                        <wps:cNvSpPr/>
                        <wps:spPr>
                          <a:xfrm>
                            <a:off x="544982" y="32919"/>
                            <a:ext cx="61638" cy="60960"/>
                          </a:xfrm>
                          <a:prstGeom prst="ellipse">
                            <a:avLst/>
                          </a:prstGeom>
                          <a:solidFill>
                            <a:schemeClr val="bg2">
                              <a:lumMod val="50000"/>
                            </a:schemeClr>
                          </a:solid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Egyenes összekötő 55"/>
                        <wps:cNvCnPr/>
                        <wps:spPr>
                          <a:xfrm>
                            <a:off x="0" y="65837"/>
                            <a:ext cx="839462" cy="0"/>
                          </a:xfrm>
                          <a:prstGeom prst="line">
                            <a:avLst/>
                          </a:prstGeom>
                          <a:ln w="19050">
                            <a:solidFill>
                              <a:schemeClr val="bg2">
                                <a:lumMod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cx1="http://schemas.microsoft.com/office/drawing/2015/9/8/chartex" xmlns:mv="urn:schemas-microsoft-com:mac:vml" xmlns:mo="http://schemas.microsoft.com/office/mac/office/2008/main">
            <w:pict>
              <v:group w14:anchorId="7E6CCCAB" id="Csoportba foglalás 50" o:spid="_x0000_s1026" style="position:absolute;margin-left:0;margin-top:0;width:453.45pt;height:7.35pt;z-index:251665408" coordsize="57593,9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">
                <v:line id="Egyenes összekötő 51" o:spid="_x0000_s1027" style="position:absolute;visibility:visible;mso-wrap-style:square" from="7459,658" to="57581,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" strokecolor="#7f7f7f [1614]" strokeweight="1.5pt"/>
                <v:oval id="Ellipszis 52" o:spid="_x0000_s1028" style="position:absolute;left:9875;width:603;height: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" fillcolor="#254093 [3213]" strokecolor="white [3212]"/>
                <v:line id="Egyenes összekötő 53" o:spid="_x0000_s1029" style="position:absolute;visibility:visible;mso-wrap-style:square" from="0,329" to="57593,3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" strokecolor="#254093 [3213]" strokeweight="1.5pt"/>
                <v:oval id="Ellipszis 54" o:spid="_x0000_s1030" style="position:absolute;left:5449;top:329;width:617;height:6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" fillcolor="#7f7f7f [1614]" strokecolor="white [3212]"/>
                <v:line id="Egyenes összekötő 55" o:spid="_x0000_s1031" style="position:absolute;visibility:visible;mso-wrap-style:square" from="0,658" to="8394,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" strokecolor="#7f7f7f [1614]" strokeweight="1.5pt"/>
              </v:group>
            </w:pict>
          </mc:Fallback>
        </mc:AlternateContent>
      </w:r>
    </w:p>
    <w:p w14:paraId="27212873" w14:textId="573A27F9" w:rsidR="00804B32" w:rsidRPr="00804B32" w:rsidRDefault="00804B32" w:rsidP="00804B32">
      <w:pPr>
        <w:jc w:val="both"/>
        <w:rPr>
          <w:b/>
        </w:rPr>
      </w:pPr>
      <w:r w:rsidRPr="00804B32">
        <w:rPr>
          <w:b/>
        </w:rPr>
        <w:t xml:space="preserve">A 2016. nov. 1. – 2020. okt. 31. között zajló „Ipar 4.0 kutatási és innovációs kiválósági központ” projekt erőforrás-hatékony, robusztus termeléstervezési és irányítási rendszerek fejlesztését, kooperatív és adaptív logisztikai hálózatok modelljeinek kialakítását, valamint számítási felhő alapú termelésinformatikai szolgáltatások bevezetését tűzte ki célul. A projekt keretében </w:t>
      </w:r>
      <w:r w:rsidR="00194B61">
        <w:rPr>
          <w:b/>
        </w:rPr>
        <w:t xml:space="preserve">a </w:t>
      </w:r>
      <w:r w:rsidR="00BC3C44">
        <w:rPr>
          <w:b/>
        </w:rPr>
        <w:t xml:space="preserve">győri </w:t>
      </w:r>
      <w:r w:rsidR="00194B61">
        <w:rPr>
          <w:b/>
        </w:rPr>
        <w:t>Széchenyi István Egyetemen</w:t>
      </w:r>
      <w:r w:rsidR="00BC3C44">
        <w:rPr>
          <w:b/>
        </w:rPr>
        <w:t xml:space="preserve"> megtalálható</w:t>
      </w:r>
      <w:r w:rsidRPr="00804B32">
        <w:rPr>
          <w:b/>
        </w:rPr>
        <w:t xml:space="preserve"> MTA SZTAKI telephelyén 2017. szeptember 29-én felavatták az I4.0 megoldásokat használó, demonstrációs mini gyártórendszert befogadó kutatólaboratóriumot.</w:t>
      </w:r>
    </w:p>
    <w:p w14:paraId="735F7A81" w14:textId="6D89089B" w:rsidR="00804B32" w:rsidRDefault="00804B32" w:rsidP="00804B32">
      <w:pPr>
        <w:jc w:val="both"/>
      </w:pPr>
      <w:r>
        <w:t>Az „Ipar 4.0 kutatási és innovációs kiválósági központ” projekt az ipar digitalizációjához kapcsolódó kutatási és fejlesztési irányokkal összhangban</w:t>
      </w:r>
    </w:p>
    <w:p w14:paraId="30EBA292" w14:textId="00C627C1" w:rsidR="00804B32" w:rsidRDefault="00804B32" w:rsidP="00804B32">
      <w:pPr>
        <w:pStyle w:val="Listaszerbekezds"/>
        <w:numPr>
          <w:ilvl w:val="0"/>
          <w:numId w:val="15"/>
        </w:numPr>
      </w:pPr>
      <w:r>
        <w:t>erőforrás-hatékony, robusztus termeléstervezési és irányítási rendszer fejlesztését,</w:t>
      </w:r>
    </w:p>
    <w:p w14:paraId="5AC890AE" w14:textId="634D99ED" w:rsidR="00804B32" w:rsidRDefault="00804B32" w:rsidP="00804B32">
      <w:pPr>
        <w:pStyle w:val="Listaszerbekezds"/>
        <w:numPr>
          <w:ilvl w:val="0"/>
          <w:numId w:val="15"/>
        </w:numPr>
      </w:pPr>
      <w:r>
        <w:t>minta smart</w:t>
      </w:r>
      <w:r w:rsidR="00A328E7">
        <w:t xml:space="preserve"> termelési</w:t>
      </w:r>
      <w:r>
        <w:t xml:space="preserve"> és logisztikai rendszer megvalósítását, </w:t>
      </w:r>
    </w:p>
    <w:p w14:paraId="5B6354A7" w14:textId="0DE93968" w:rsidR="00804B32" w:rsidRDefault="00804B32" w:rsidP="00804B32">
      <w:pPr>
        <w:pStyle w:val="Listaszerbekezds"/>
        <w:numPr>
          <w:ilvl w:val="0"/>
          <w:numId w:val="15"/>
        </w:numPr>
      </w:pPr>
      <w:r>
        <w:t xml:space="preserve">kooperatív és adaptív termelési és logisztikai hálózatok új modelljeinek és működtető rendszerének kifejlesztését, </w:t>
      </w:r>
    </w:p>
    <w:p w14:paraId="0CB364A9" w14:textId="4C7D9A8B" w:rsidR="00804B32" w:rsidRDefault="00804B32" w:rsidP="00804B32">
      <w:pPr>
        <w:pStyle w:val="Listaszerbekezds"/>
        <w:numPr>
          <w:ilvl w:val="0"/>
          <w:numId w:val="15"/>
        </w:numPr>
      </w:pPr>
      <w:r>
        <w:t xml:space="preserve">az energia-hatékony és fenntartható gyártás koncepciójának kialakítását, </w:t>
      </w:r>
    </w:p>
    <w:p w14:paraId="592960A3" w14:textId="37B01BBC" w:rsidR="00804B32" w:rsidRDefault="00804B32" w:rsidP="00804B32">
      <w:pPr>
        <w:pStyle w:val="Listaszerbekezds"/>
        <w:numPr>
          <w:ilvl w:val="0"/>
          <w:numId w:val="15"/>
        </w:numPr>
      </w:pPr>
      <w:r>
        <w:t xml:space="preserve">valamint számítási felhő alapú termelésinformatikai szolgáltatások bevezetését tűzte ki célul. </w:t>
      </w:r>
    </w:p>
    <w:p w14:paraId="236D44BA" w14:textId="5C8C6E74" w:rsidR="00804B32" w:rsidRDefault="00804B32" w:rsidP="00804B32">
      <w:pPr>
        <w:jc w:val="both"/>
      </w:pPr>
      <w:r>
        <w:t>A megoldások a gyártó és logisztikai rendszerek igen jelentős megújulását eredményezhetik a jövőben, ezáltal fokozva a hazai vállalatok versenyképességét. Szem előtt tartva az I4.0-val kapcsolatos trendeket, szoros együttműködésben az MTA SZTAKI által vezetett IPAR 4.0 Nemzeti Technológiai Platform munkájával, a kapcsolódó nemzetközi K+F+I tevékenységbe is integrálódva, olyan világszínvonalú megoldások kifejlesztésére törekszünk, melyek a korszerű informatikai eszköztár</w:t>
      </w:r>
      <w:r w:rsidR="00F8382B">
        <w:t>nak köszönhetően elérhetővé vál</w:t>
      </w:r>
      <w:r>
        <w:t>nak nem csak nemzetközi nagy-, hanem hazai kis- és középvállalatok számára is.</w:t>
      </w:r>
    </w:p>
    <w:p w14:paraId="31F2628C" w14:textId="4FF05340" w:rsidR="00804B32" w:rsidRDefault="00804B32" w:rsidP="00804B32">
      <w:pPr>
        <w:jc w:val="both"/>
      </w:pPr>
      <w:r>
        <w:t>A projekt rész</w:t>
      </w:r>
      <w:r w:rsidR="005F7E15">
        <w:t>t</w:t>
      </w:r>
      <w:r>
        <w:t xml:space="preserve">vevői </w:t>
      </w:r>
      <w:r w:rsidR="00A519C0">
        <w:t xml:space="preserve">az </w:t>
      </w:r>
      <w:r w:rsidR="00A519C0" w:rsidRPr="00A519C0">
        <w:rPr>
          <w:b/>
        </w:rPr>
        <w:t>Ipar 4.0 Nemzeti Technológia Platform</w:t>
      </w:r>
      <w:r w:rsidR="00A519C0">
        <w:t xml:space="preserve"> tagjaként </w:t>
      </w:r>
      <w:r>
        <w:t>jelent</w:t>
      </w:r>
      <w:r w:rsidR="0064103F">
        <w:t xml:space="preserve">ős szerepet vállalnak a Nemzetgazdasági Minisztériummal </w:t>
      </w:r>
      <w:r>
        <w:t xml:space="preserve">együttműködve a </w:t>
      </w:r>
      <w:r>
        <w:lastRenderedPageBreak/>
        <w:t xml:space="preserve">hazai </w:t>
      </w:r>
      <w:r w:rsidRPr="00804B32">
        <w:rPr>
          <w:b/>
        </w:rPr>
        <w:t>Ipar 4.0 stratégia</w:t>
      </w:r>
      <w:r>
        <w:t xml:space="preserve"> kidolgozásában. Ugyanakkor a projekt stratégiai célja között szerepel az eredmények egyetemi oktatásban való megjelenítése és a fiatal tehetségek vonzása is. A projekt a </w:t>
      </w:r>
      <w:r w:rsidRPr="00804B32">
        <w:rPr>
          <w:b/>
        </w:rPr>
        <w:t>GINOP-2.3.2</w:t>
      </w:r>
      <w:r>
        <w:t xml:space="preserve"> pályázat támogatásával valósul meg, a támogatás összege közel 1,8 milliárd forint.</w:t>
      </w:r>
    </w:p>
    <w:p w14:paraId="0E0CB065" w14:textId="77777777" w:rsidR="0064103F" w:rsidRDefault="0064103F" w:rsidP="00804B32">
      <w:pPr>
        <w:jc w:val="both"/>
      </w:pPr>
    </w:p>
    <w:p w14:paraId="3ABB5992" w14:textId="77777777" w:rsidR="00804B32" w:rsidRPr="00804B32" w:rsidRDefault="00804B32" w:rsidP="00804B32">
      <w:pPr>
        <w:rPr>
          <w:b/>
        </w:rPr>
      </w:pPr>
      <w:r w:rsidRPr="00804B32">
        <w:rPr>
          <w:b/>
        </w:rPr>
        <w:t>A győri Ipar4.0 mintarendszer</w:t>
      </w:r>
    </w:p>
    <w:p w14:paraId="4067FF2B" w14:textId="635F67B7" w:rsidR="00804B32" w:rsidRDefault="00804B32" w:rsidP="00804B32">
      <w:pPr>
        <w:jc w:val="both"/>
      </w:pPr>
      <w:r>
        <w:t xml:space="preserve">Az „Ipar 4.0 kutatási és innovációs kiválósági központ” projekt keretében az MTA SZTAKI győri telephelyén, - mely a Széchenyi Egyetem Új Tudástér épületében található, - </w:t>
      </w:r>
      <w:r w:rsidRPr="00804B32">
        <w:rPr>
          <w:b/>
        </w:rPr>
        <w:t>2017. szeptember 29-én</w:t>
      </w:r>
      <w:r>
        <w:t xml:space="preserve"> felavatták az I4.0 megoldásokat használó, </w:t>
      </w:r>
      <w:r w:rsidR="0012266D">
        <w:t xml:space="preserve">a SZE Járműgyártási Tanszékének </w:t>
      </w:r>
      <w:r>
        <w:t>demonstrációs mini gyártó- és logisztikai rendszer</w:t>
      </w:r>
      <w:r w:rsidR="0012266D">
        <w:t>é</w:t>
      </w:r>
      <w:r>
        <w:t xml:space="preserve">t befogadó </w:t>
      </w:r>
      <w:r w:rsidRPr="00804B32">
        <w:rPr>
          <w:b/>
        </w:rPr>
        <w:t>kutatólaboratóriumot</w:t>
      </w:r>
      <w:r>
        <w:t xml:space="preserve">. Itt elhelyezésre kerültek a projekt első fázisában beszerzett robotikai, érzékelő és logisztikai eszközök, és kialakították a rendszer teljes számítástechnikai hátterét. </w:t>
      </w:r>
    </w:p>
    <w:p w14:paraId="70B4F93F" w14:textId="7D8C8D97" w:rsidR="00804B32" w:rsidRDefault="00804B32" w:rsidP="00804B32">
      <w:pPr>
        <w:jc w:val="both"/>
      </w:pPr>
      <w:r>
        <w:t xml:space="preserve">A rendezvényen részt vett az MTA SZTAKI és az SZE vezetése, valamint a kutatásban közreműködő </w:t>
      </w:r>
      <w:r w:rsidR="00194B61">
        <w:t xml:space="preserve">Széchenyi István Egyetem, valamint a </w:t>
      </w:r>
      <w:r>
        <w:t xml:space="preserve">BME tanszékek képviselői. A bemutatott első demonstrációkat aznap este az érdeklődők is megtekinthették a Kutatók Éjszakája idei rendezvénysorozat keretében. </w:t>
      </w:r>
    </w:p>
    <w:p w14:paraId="69CAE3EA" w14:textId="77777777" w:rsidR="00804B32" w:rsidRDefault="00804B32" w:rsidP="00804B32">
      <w:pPr>
        <w:jc w:val="both"/>
      </w:pPr>
      <w:r>
        <w:t xml:space="preserve">Az ünnepélyes nyitórendezvényen a projekt vezetője Váncza József kiemelte, hogy a legújabb technológiákkal felszerelt labor lehetőséget teremet a projektben megfogalmazott, ambiciózus célú kutatások és fejlesztések kivitelezésében. A demonstrációs mini gyártó- és logisztikai rendszer hardver és szoftver elemei folyamatosan fejlődnek majd, az MTA SZTAKI számára mindig is kiemelt cél lesz a kutatást is igénylő alkalmazások fejlesztése és tesztelése. A projekt vezetője hangsúlyozta, hogy projekt célkitűzéseihez ragaszkodva, egy </w:t>
      </w:r>
      <w:r w:rsidRPr="00B1311A">
        <w:rPr>
          <w:b/>
        </w:rPr>
        <w:t>nyílt labor</w:t>
      </w:r>
      <w:r>
        <w:t xml:space="preserve"> konstrukcióban gondolkoznak, azaz a kialakított rendszerrel, akadémiai-ipari együttműködések keretében, kísérletezési, tesztelési és demonstrációs környezetet biztosítanak a magyar, és ezen belül is hangsúlyosan a Győr környéki ipari vállalatoknak, KKV-nak. A mintarendszert több nyilvános ipari és akadémiai fórumon meghirdették azzal a céllal, hogy megnyissák az ipar és az oktatás számára. Jelenleg is már több ipari céggel dolgoznak együtt konkrét esettanulmányok kidolgozásában.</w:t>
      </w:r>
    </w:p>
    <w:p w14:paraId="279675EE" w14:textId="77777777" w:rsidR="00804B32" w:rsidRPr="00B1311A" w:rsidRDefault="00804B32" w:rsidP="00804B32">
      <w:pPr>
        <w:rPr>
          <w:b/>
        </w:rPr>
      </w:pPr>
      <w:r w:rsidRPr="00B1311A">
        <w:rPr>
          <w:b/>
        </w:rPr>
        <w:t>További információ:</w:t>
      </w:r>
    </w:p>
    <w:p w14:paraId="5E4DA32E" w14:textId="494C0584" w:rsidR="00804B32" w:rsidRDefault="00B07DDF" w:rsidP="00B1311A">
      <w:hyperlink r:id="rId10" w:history="1">
        <w:r w:rsidR="00804B32" w:rsidRPr="00B1311A">
          <w:rPr>
            <w:rStyle w:val="Hiperhivatkozs"/>
          </w:rPr>
          <w:t>https://ipar40kutatas.hu/</w:t>
        </w:r>
      </w:hyperlink>
      <w:r w:rsidR="00B1311A">
        <w:br/>
      </w:r>
      <w:hyperlink r:id="rId11" w:history="1">
        <w:r w:rsidR="00804B32" w:rsidRPr="00B1311A">
          <w:rPr>
            <w:rStyle w:val="Hiperhivatkozs"/>
          </w:rPr>
          <w:t>https://www.i40platform.hu/</w:t>
        </w:r>
      </w:hyperlink>
      <w:r w:rsidR="00B1311A">
        <w:br/>
      </w:r>
      <w:hyperlink r:id="rId12" w:history="1">
        <w:r w:rsidR="00804B32" w:rsidRPr="00B1311A">
          <w:rPr>
            <w:rStyle w:val="Hiperhivatkozs"/>
          </w:rPr>
          <w:t>https://www.sztaki.hu/</w:t>
        </w:r>
      </w:hyperlink>
    </w:p>
    <w:p w14:paraId="6379F6BF" w14:textId="77777777" w:rsidR="00804B32" w:rsidRPr="00B1311A" w:rsidRDefault="00804B32" w:rsidP="00804B32">
      <w:pPr>
        <w:rPr>
          <w:b/>
        </w:rPr>
      </w:pPr>
      <w:r w:rsidRPr="00B1311A">
        <w:rPr>
          <w:b/>
        </w:rPr>
        <w:t xml:space="preserve">Kapcsolat: </w:t>
      </w:r>
    </w:p>
    <w:p w14:paraId="1B62DB53" w14:textId="017A1213" w:rsidR="00B1311A" w:rsidRDefault="00B07DDF" w:rsidP="00804B32">
      <w:hyperlink r:id="rId13" w:history="1">
        <w:r w:rsidR="00B1311A" w:rsidRPr="00B1311A">
          <w:rPr>
            <w:rStyle w:val="Hiperhivatkozs"/>
          </w:rPr>
          <w:t>titkarsag@ipar40kutatas.hu</w:t>
        </w:r>
      </w:hyperlink>
      <w:r w:rsidR="00B1311A">
        <w:br/>
      </w:r>
      <w:hyperlink r:id="rId14" w:history="1">
        <w:r w:rsidR="00B1311A">
          <w:rPr>
            <w:rStyle w:val="Hiperhivatkozs"/>
          </w:rPr>
          <w:t>vancza.jozsef@sztaki.mta.hu</w:t>
        </w:r>
      </w:hyperlink>
    </w:p>
    <w:p w14:paraId="58FBF1D3" w14:textId="3875D46B" w:rsidR="00804B32" w:rsidRPr="00B1311A" w:rsidRDefault="00804B32" w:rsidP="00B1311A">
      <w:pPr>
        <w:jc w:val="both"/>
        <w:rPr>
          <w:b/>
        </w:rPr>
      </w:pPr>
      <w:r w:rsidRPr="00B1311A">
        <w:rPr>
          <w:b/>
        </w:rPr>
        <w:t xml:space="preserve">A projekt tágabb kontextusa: </w:t>
      </w:r>
    </w:p>
    <w:p w14:paraId="54790FD5" w14:textId="77777777" w:rsidR="00804B32" w:rsidRDefault="00804B32" w:rsidP="00B1311A">
      <w:pPr>
        <w:jc w:val="both"/>
      </w:pPr>
      <w:r>
        <w:t xml:space="preserve">Az MTA SZTAKI által vezetett konzorcium 2016 novemberében elnyerte a Horizon 2020 Widening Teaming program keretében az EU stratégiai, hét évre szóló támogatását, amely a </w:t>
      </w:r>
      <w:r w:rsidRPr="00B1311A">
        <w:rPr>
          <w:b/>
        </w:rPr>
        <w:t>kiber-fizikai termelési rendszerek kiemelkedő, európai tudásközpontjának</w:t>
      </w:r>
      <w:r>
        <w:t xml:space="preserve"> létesítésére irányul. A 2017 áprilisában indult </w:t>
      </w:r>
      <w:r w:rsidRPr="00B1311A">
        <w:rPr>
          <w:b/>
        </w:rPr>
        <w:t>EPIC Kiválósági Központ</w:t>
      </w:r>
      <w:r>
        <w:t xml:space="preserve"> célja az innovációs folyamat felgyorsítása, ipari megoldások létrehozása, magasan kvalifikált szakértők új generációinak kinevelése, valamint többféle iparágaknak hátteret biztosító, fenntartható és versenyképes gyártási ökoszisztéma kialakítása mind hazánkban, mind Európában. Az EPIC Kiválósági Központban az MTA SZTAKI és a Budapesti Műszaki és Gazdaságtudományi Egyetem kutatói által kidolgozott alapkutatási eredmények lehető legszélesebb körű felhasználása a Fraunhofer Társaság alkalmazott kutatási intézethálózatával együttműködésben várható. Az „IPAR 4.0. kutatási és innovációs kiválósági központ” GINOP-2.3.2-15-2016-00002 projekt az EPIC Kiválósági Központ létesítéséhez megkövetelt nemzeti támogatás egy részét biztosítja.</w:t>
      </w:r>
    </w:p>
    <w:p w14:paraId="3BBE84E2" w14:textId="7EC92D16" w:rsidR="00804B32" w:rsidRPr="00B1311A" w:rsidRDefault="00804B32" w:rsidP="00804B32">
      <w:pPr>
        <w:rPr>
          <w:b/>
        </w:rPr>
      </w:pPr>
      <w:r w:rsidRPr="00B1311A">
        <w:rPr>
          <w:b/>
        </w:rPr>
        <w:t>Szabadon felhasználható képek</w:t>
      </w:r>
    </w:p>
    <w:p w14:paraId="4F27D85B" w14:textId="00C07AA3" w:rsidR="00B1311A" w:rsidRDefault="00223E22" w:rsidP="00804B32">
      <w:r>
        <w:pict w14:anchorId="0DCAC12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2.25pt;height:339pt">
            <v:imagedata r:id="rId15" o:title="IMG_20170907_145010"/>
          </v:shape>
        </w:pict>
      </w:r>
    </w:p>
    <w:p w14:paraId="77B03EF6" w14:textId="4AD7300F" w:rsidR="00804B32" w:rsidRDefault="00223E22">
      <w:pPr>
        <w:rPr>
          <w:noProof/>
          <w:lang w:eastAsia="hu-HU"/>
        </w:rPr>
      </w:pPr>
      <w:r>
        <w:rPr>
          <w:noProof/>
          <w:lang w:eastAsia="hu-HU"/>
        </w:rPr>
        <w:pict w14:anchorId="769A8061">
          <v:shape id="_x0000_i1026" type="#_x0000_t75" style="width:452.25pt;height:339pt">
            <v:imagedata r:id="rId16" o:title="IMG_20170907_144845"/>
          </v:shape>
        </w:pict>
      </w:r>
    </w:p>
    <w:p w14:paraId="3C5B9534" w14:textId="48D2A3E5" w:rsidR="00427B29" w:rsidRDefault="00223E22">
      <w:r>
        <w:rPr>
          <w:noProof/>
          <w:lang w:eastAsia="hu-HU"/>
        </w:rPr>
        <w:pict w14:anchorId="1C7D363D">
          <v:shape id="_x0000_i1027" type="#_x0000_t75" style="width:452.25pt;height:339pt">
            <v:imagedata r:id="rId17" o:title="IMG_20170907_145020"/>
          </v:shape>
        </w:pict>
      </w:r>
    </w:p>
    <w:sectPr w:rsidR="00427B29" w:rsidSect="00A86DB7">
      <w:headerReference w:type="default" r:id="rId18"/>
      <w:footerReference w:type="default" r:id="rId19"/>
      <w:footerReference w:type="first" r:id="rId20"/>
      <w:pgSz w:w="11906" w:h="16838" w:code="9"/>
      <w:pgMar w:top="1417" w:right="1417" w:bottom="1417" w:left="1417" w:header="567" w:footer="378"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BF742E2" w14:textId="77777777" w:rsidR="00B07DDF" w:rsidRDefault="00B07DDF" w:rsidP="001A5EF7">
      <w:pPr>
        <w:spacing w:after="0" w:line="240" w:lineRule="auto"/>
      </w:pPr>
      <w:r>
        <w:separator/>
      </w:r>
    </w:p>
  </w:endnote>
  <w:endnote w:type="continuationSeparator" w:id="0">
    <w:p w14:paraId="0E0CE43A" w14:textId="77777777" w:rsidR="00B07DDF" w:rsidRDefault="00B07DDF" w:rsidP="001A5E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w:altName w:val="Verdana"/>
    <w:charset w:val="00"/>
    <w:family w:val="auto"/>
    <w:pitch w:val="variable"/>
    <w:sig w:usb0="00000001" w:usb1="4000205B" w:usb2="00000028" w:usb3="00000000" w:csb0="0000019F" w:csb1="00000000"/>
  </w:font>
  <w:font w:name="Open Sans Semibold">
    <w:charset w:val="00"/>
    <w:family w:val="auto"/>
    <w:pitch w:val="variable"/>
    <w:sig w:usb0="E00002EF" w:usb1="4000205B" w:usb2="00000028"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721C62" w14:textId="77777777" w:rsidR="00514922" w:rsidRPr="00D47DE5" w:rsidRDefault="00977E1F" w:rsidP="00D47DE5">
    <w:pPr>
      <w:pStyle w:val="Lblc"/>
    </w:pPr>
    <w:r w:rsidRPr="005A2551">
      <w:rPr>
        <w:b/>
        <w:noProof/>
        <w:sz w:val="14"/>
        <w:lang w:eastAsia="hu-HU"/>
      </w:rPr>
      <mc:AlternateContent>
        <mc:Choice Requires="wps">
          <w:drawing>
            <wp:anchor distT="0" distB="0" distL="114300" distR="114300" simplePos="0" relativeHeight="251654144" behindDoc="0" locked="0" layoutInCell="0" allowOverlap="1" wp14:anchorId="26781837" wp14:editId="6845BB96">
              <wp:simplePos x="0" y="0"/>
              <wp:positionH relativeFrom="rightMargin">
                <wp:posOffset>-623570</wp:posOffset>
              </wp:positionH>
              <wp:positionV relativeFrom="margin">
                <wp:posOffset>9063686</wp:posOffset>
              </wp:positionV>
              <wp:extent cx="727710" cy="304800"/>
              <wp:effectExtent l="0" t="0" r="0" b="0"/>
              <wp:wrapNone/>
              <wp:docPr id="545"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7710" cy="304800"/>
                      </a:xfrm>
                      <a:prstGeom prst="rect">
                        <a:avLst/>
                      </a:prstGeom>
                      <a:noFill/>
                      <a:extLst/>
                    </wps:spPr>
                    <wps:txbx>
                      <w:txbxContent>
                        <w:p w14:paraId="474DD5DB" w14:textId="00A47AC8" w:rsidR="00CD7709" w:rsidRPr="00983543" w:rsidRDefault="00CD7709" w:rsidP="00085F02">
                          <w:pPr>
                            <w:pBdr>
                              <w:bottom w:val="single" w:sz="4" w:space="1" w:color="auto"/>
                            </w:pBdr>
                            <w:jc w:val="right"/>
                            <w:rPr>
                              <w:color w:val="254093" w:themeColor="text1"/>
                              <w:sz w:val="24"/>
                              <w:szCs w:val="24"/>
                            </w:rPr>
                          </w:pPr>
                          <w:r w:rsidRPr="00983543">
                            <w:rPr>
                              <w:color w:val="254093" w:themeColor="text1"/>
                              <w:sz w:val="24"/>
                              <w:szCs w:val="24"/>
                            </w:rPr>
                            <w:fldChar w:fldCharType="begin"/>
                          </w:r>
                          <w:r w:rsidRPr="00983543">
                            <w:rPr>
                              <w:color w:val="254093" w:themeColor="text1"/>
                              <w:sz w:val="24"/>
                              <w:szCs w:val="24"/>
                            </w:rPr>
                            <w:instrText xml:space="preserve"> PAGE   \* MERGEFORMAT </w:instrText>
                          </w:r>
                          <w:r w:rsidRPr="00983543">
                            <w:rPr>
                              <w:color w:val="254093" w:themeColor="text1"/>
                              <w:sz w:val="24"/>
                              <w:szCs w:val="24"/>
                            </w:rPr>
                            <w:fldChar w:fldCharType="separate"/>
                          </w:r>
                          <w:r w:rsidR="00223E22">
                            <w:rPr>
                              <w:noProof/>
                              <w:color w:val="254093" w:themeColor="text1"/>
                              <w:sz w:val="24"/>
                              <w:szCs w:val="24"/>
                            </w:rPr>
                            <w:t>4</w:t>
                          </w:r>
                          <w:r w:rsidRPr="00983543">
                            <w:rPr>
                              <w:noProof/>
                              <w:color w:val="254093" w:themeColor="text1"/>
                              <w:sz w:val="24"/>
                              <w:szCs w:val="24"/>
                            </w:rPr>
                            <w:fldChar w:fldCharType="end"/>
                          </w:r>
                        </w:p>
                      </w:txbxContent>
                    </wps:txbx>
                    <wps:bodyPr rot="0" vert="horz" wrap="square" lIns="91440" tIns="45720" rIns="91440" bIns="45720" anchor="t" anchorCtr="0" upright="1">
                      <a:noAutofit/>
                    </wps:bodyPr>
                  </wps:wsp>
                </a:graphicData>
              </a:graphic>
              <wp14:sizeRelH relativeFrom="rightMargin">
                <wp14:pctWidth>80000</wp14:pctWidth>
              </wp14:sizeRelH>
              <wp14:sizeRelV relativeFrom="page">
                <wp14:pctHeight>0</wp14:pctHeight>
              </wp14:sizeRelV>
            </wp:anchor>
          </w:drawing>
        </mc:Choice>
        <mc:Fallback>
          <w:pict>
            <v:rect w14:anchorId="26781837" id="Rectangle 4" o:spid="_x0000_s1026" style="position:absolute;left:0;text-align:left;margin-left:-49.1pt;margin-top:713.7pt;width:57.3pt;height:24pt;z-index:251654144;visibility:visible;mso-wrap-style:square;mso-width-percent:800;mso-height-percent:0;mso-wrap-distance-left:9pt;mso-wrap-distance-top:0;mso-wrap-distance-right:9pt;mso-wrap-distance-bottom:0;mso-position-horizontal:absolute;mso-position-horizontal-relative:right-margin-area;mso-position-vertical:absolute;mso-position-vertical-relative:margin;mso-width-percent:800;mso-height-percent:0;mso-width-relative:righ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" o:allowincell="f" filled="f" stroked="f">
              <v:textbox>
                <w:txbxContent>
                  <w:p w14:paraId="474DD5DB" w14:textId="00A47AC8" w:rsidR="00CD7709" w:rsidRPr="00983543" w:rsidRDefault="00CD7709" w:rsidP="00085F02">
                    <w:pPr>
                      <w:pBdr>
                        <w:bottom w:val="single" w:sz="4" w:space="1" w:color="auto"/>
                      </w:pBdr>
                      <w:jc w:val="right"/>
                      <w:rPr>
                        <w:color w:val="254093" w:themeColor="text1"/>
                        <w:sz w:val="24"/>
                        <w:szCs w:val="24"/>
                      </w:rPr>
                    </w:pPr>
                    <w:r w:rsidRPr="00983543">
                      <w:rPr>
                        <w:color w:val="254093" w:themeColor="text1"/>
                        <w:sz w:val="24"/>
                        <w:szCs w:val="24"/>
                      </w:rPr>
                      <w:fldChar w:fldCharType="begin"/>
                    </w:r>
                    <w:r w:rsidRPr="00983543">
                      <w:rPr>
                        <w:color w:val="254093" w:themeColor="text1"/>
                        <w:sz w:val="24"/>
                        <w:szCs w:val="24"/>
                      </w:rPr>
                      <w:instrText xml:space="preserve"> PAGE   \* MERGEFORMAT </w:instrText>
                    </w:r>
                    <w:r w:rsidRPr="00983543">
                      <w:rPr>
                        <w:color w:val="254093" w:themeColor="text1"/>
                        <w:sz w:val="24"/>
                        <w:szCs w:val="24"/>
                      </w:rPr>
                      <w:fldChar w:fldCharType="separate"/>
                    </w:r>
                    <w:r w:rsidR="00223E22">
                      <w:rPr>
                        <w:noProof/>
                        <w:color w:val="254093" w:themeColor="text1"/>
                        <w:sz w:val="24"/>
                        <w:szCs w:val="24"/>
                      </w:rPr>
                      <w:t>4</w:t>
                    </w:r>
                    <w:r w:rsidRPr="00983543">
                      <w:rPr>
                        <w:noProof/>
                        <w:color w:val="254093" w:themeColor="text1"/>
                        <w:sz w:val="24"/>
                        <w:szCs w:val="24"/>
                      </w:rPr>
                      <w:fldChar w:fldCharType="end"/>
                    </w:r>
                  </w:p>
                </w:txbxContent>
              </v:textbox>
              <w10:wrap anchorx="margin" anchory="margin"/>
            </v:rect>
          </w:pict>
        </mc:Fallback>
      </mc:AlternateContent>
    </w:r>
    <w:r w:rsidRPr="005A2551">
      <w:rPr>
        <w:noProof/>
        <w:color w:val="254093" w:themeColor="text1"/>
        <w:sz w:val="20"/>
        <w:lang w:eastAsia="hu-HU"/>
      </w:rPr>
      <mc:AlternateContent>
        <mc:Choice Requires="wpg">
          <w:drawing>
            <wp:anchor distT="0" distB="0" distL="114300" distR="114300" simplePos="0" relativeHeight="251195392" behindDoc="0" locked="0" layoutInCell="1" allowOverlap="1" wp14:anchorId="563A5FE1" wp14:editId="187D1448">
              <wp:simplePos x="0" y="0"/>
              <wp:positionH relativeFrom="column">
                <wp:posOffset>0</wp:posOffset>
              </wp:positionH>
              <wp:positionV relativeFrom="paragraph">
                <wp:posOffset>-102385</wp:posOffset>
              </wp:positionV>
              <wp:extent cx="5759302" cy="93879"/>
              <wp:effectExtent l="0" t="0" r="32385" b="20955"/>
              <wp:wrapNone/>
              <wp:docPr id="33" name="Csoportba foglalás 33"/>
              <wp:cNvGraphicFramePr/>
              <a:graphic xmlns:a="http://schemas.openxmlformats.org/drawingml/2006/main">
                <a:graphicData uri="http://schemas.microsoft.com/office/word/2010/wordprocessingGroup">
                  <wpg:wgp>
                    <wpg:cNvGrpSpPr/>
                    <wpg:grpSpPr>
                      <a:xfrm>
                        <a:off x="0" y="0"/>
                        <a:ext cx="5759302" cy="93879"/>
                        <a:chOff x="0" y="0"/>
                        <a:chExt cx="5759302" cy="93879"/>
                      </a:xfrm>
                    </wpg:grpSpPr>
                    <wps:wsp>
                      <wps:cNvPr id="34" name="Egyenes összekötő 34"/>
                      <wps:cNvCnPr/>
                      <wps:spPr>
                        <a:xfrm>
                          <a:off x="745998" y="65837"/>
                          <a:ext cx="5012119" cy="0"/>
                        </a:xfrm>
                        <a:prstGeom prst="line">
                          <a:avLst/>
                        </a:prstGeom>
                        <a:ln w="19050">
                          <a:solidFill>
                            <a:schemeClr val="bg2">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35" name="Ellipszis 35"/>
                      <wps:cNvSpPr/>
                      <wps:spPr>
                        <a:xfrm>
                          <a:off x="987552" y="0"/>
                          <a:ext cx="60326" cy="59740"/>
                        </a:xfrm>
                        <a:prstGeom prst="ellipse">
                          <a:avLst/>
                        </a:prstGeom>
                        <a:solidFill>
                          <a:schemeClr val="tx1"/>
                        </a:solidFill>
                        <a:ln w="9525" cmpd="sng">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Egyenes összekötő 36"/>
                      <wps:cNvCnPr/>
                      <wps:spPr>
                        <a:xfrm>
                          <a:off x="0" y="32919"/>
                          <a:ext cx="5759302"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7" name="Ellipszis 37"/>
                      <wps:cNvSpPr/>
                      <wps:spPr>
                        <a:xfrm>
                          <a:off x="544982" y="32919"/>
                          <a:ext cx="61638" cy="60960"/>
                        </a:xfrm>
                        <a:prstGeom prst="ellipse">
                          <a:avLst/>
                        </a:prstGeom>
                        <a:solidFill>
                          <a:schemeClr val="bg2">
                            <a:lumMod val="50000"/>
                          </a:schemeClr>
                        </a:solid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Egyenes összekötő 38"/>
                      <wps:cNvCnPr/>
                      <wps:spPr>
                        <a:xfrm>
                          <a:off x="0" y="65837"/>
                          <a:ext cx="839462" cy="0"/>
                        </a:xfrm>
                        <a:prstGeom prst="line">
                          <a:avLst/>
                        </a:prstGeom>
                        <a:ln w="19050">
                          <a:solidFill>
                            <a:schemeClr val="bg2">
                              <a:lumMod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cx1="http://schemas.microsoft.com/office/drawing/2015/9/8/chartex" xmlns:mv="urn:schemas-microsoft-com:mac:vml" xmlns:mo="http://schemas.microsoft.com/office/mac/office/2008/main">
          <w:pict>
            <v:group w14:anchorId="63D7986C" id="Csoportba foglalás 33" o:spid="_x0000_s1026" style="position:absolute;margin-left:0;margin-top:-8.05pt;width:453.5pt;height:7.4pt;z-index:251195392" coordsize="57593,9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">
              <v:line id="Egyenes összekötő 34" o:spid="_x0000_s1027" style="position:absolute;visibility:visible;mso-wrap-style:square" from="7459,658" to="57581,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" strokecolor="#7f7f7f [1614]" strokeweight="1.5pt"/>
              <v:oval id="Ellipszis 35" o:spid="_x0000_s1028" style="position:absolute;left:9875;width:603;height: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" fillcolor="#254093 [3213]" strokecolor="white [3212]"/>
              <v:line id="Egyenes összekötő 36" o:spid="_x0000_s1029" style="position:absolute;visibility:visible;mso-wrap-style:square" from="0,329" to="57593,3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" strokecolor="#254093 [3213]" strokeweight="1.5pt"/>
              <v:oval id="Ellipszis 37" o:spid="_x0000_s1030" style="position:absolute;left:5449;top:329;width:617;height:6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" fillcolor="#7f7f7f [1614]" strokecolor="white [3212]"/>
              <v:line id="Egyenes összekötő 38" o:spid="_x0000_s1031" style="position:absolute;visibility:visible;mso-wrap-style:square" from="0,658" to="8394,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" strokecolor="#7f7f7f [1614]" strokeweight="1.5pt"/>
            </v:group>
          </w:pict>
        </mc:Fallback>
      </mc:AlternateContent>
    </w:r>
    <w:r w:rsidR="00D4404E" w:rsidRPr="005A2551">
      <w:rPr>
        <w:color w:val="254093" w:themeColor="text1"/>
      </w:rPr>
      <w:t>I</w:t>
    </w:r>
    <w:r w:rsidR="00D4404E" w:rsidRPr="00D47DE5">
      <w:rPr>
        <w:color w:val="254093" w:themeColor="text1"/>
      </w:rPr>
      <w:t>PAR</w:t>
    </w:r>
    <w:r w:rsidR="00D4404E" w:rsidRPr="00D47DE5">
      <w:t xml:space="preserve"> 4.0 Kutatási és Innovációs Kiválósági Központ    |    A projekt azonosítója: GINOP-2.3.2-15-2016-00002</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19569626"/>
      <w:docPartObj>
        <w:docPartGallery w:val="Page Numbers (Bottom of Page)"/>
        <w:docPartUnique/>
      </w:docPartObj>
    </w:sdtPr>
    <w:sdtEndPr>
      <w:rPr>
        <w:noProof/>
      </w:rPr>
    </w:sdtEndPr>
    <w:sdtContent>
      <w:p w14:paraId="11C8E614" w14:textId="0DE362BE" w:rsidR="0064103F" w:rsidRDefault="0064103F">
        <w:pPr>
          <w:pStyle w:val="llb"/>
          <w:jc w:val="center"/>
        </w:pPr>
        <w:r>
          <w:fldChar w:fldCharType="begin"/>
        </w:r>
        <w:r>
          <w:instrText xml:space="preserve"> PAGE   \* MERGEFORMAT </w:instrText>
        </w:r>
        <w:r>
          <w:fldChar w:fldCharType="separate"/>
        </w:r>
        <w:r w:rsidR="00B07DDF">
          <w:rPr>
            <w:noProof/>
          </w:rPr>
          <w:t>1</w:t>
        </w:r>
        <w:r>
          <w:rPr>
            <w:noProof/>
          </w:rPr>
          <w:fldChar w:fldCharType="end"/>
        </w:r>
      </w:p>
    </w:sdtContent>
  </w:sdt>
  <w:p w14:paraId="1D9FAD52" w14:textId="77777777" w:rsidR="0064103F" w:rsidRDefault="0064103F">
    <w:pPr>
      <w:pStyle w:val="llb"/>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4FC5B01" w14:textId="77777777" w:rsidR="00B07DDF" w:rsidRDefault="00B07DDF" w:rsidP="001A5EF7">
      <w:pPr>
        <w:spacing w:after="0" w:line="240" w:lineRule="auto"/>
      </w:pPr>
      <w:r>
        <w:separator/>
      </w:r>
    </w:p>
  </w:footnote>
  <w:footnote w:type="continuationSeparator" w:id="0">
    <w:p w14:paraId="184BB028" w14:textId="77777777" w:rsidR="00B07DDF" w:rsidRDefault="00B07DDF" w:rsidP="001A5EF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EBCB71" w14:textId="00C2EEA9" w:rsidR="001A5EF7" w:rsidRDefault="00A62DFC" w:rsidP="00D47DE5">
    <w:pPr>
      <w:pStyle w:val="Lblc"/>
      <w:jc w:val="left"/>
    </w:pPr>
    <w:r>
      <w:rPr>
        <w:noProof/>
        <w:lang w:eastAsia="hu-HU"/>
      </w:rPr>
      <w:drawing>
        <wp:anchor distT="0" distB="0" distL="114300" distR="114300" simplePos="0" relativeHeight="251194367" behindDoc="0" locked="0" layoutInCell="1" allowOverlap="1" wp14:anchorId="597D4949" wp14:editId="0FA157C9">
          <wp:simplePos x="0" y="0"/>
          <wp:positionH relativeFrom="margin">
            <wp:posOffset>5015230</wp:posOffset>
          </wp:positionH>
          <wp:positionV relativeFrom="paragraph">
            <wp:posOffset>-113401</wp:posOffset>
          </wp:positionV>
          <wp:extent cx="745490" cy="249555"/>
          <wp:effectExtent l="0" t="0" r="0" b="0"/>
          <wp:wrapNone/>
          <wp:docPr id="49" name="Kép 2" descr="ipar40kutatas_logo_to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par40kutatas_logo_torv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5490" cy="249555"/>
                  </a:xfrm>
                  <a:prstGeom prst="rect">
                    <a:avLst/>
                  </a:prstGeom>
                  <a:noFill/>
                </pic:spPr>
              </pic:pic>
            </a:graphicData>
          </a:graphic>
          <wp14:sizeRelH relativeFrom="page">
            <wp14:pctWidth>0</wp14:pctWidth>
          </wp14:sizeRelH>
          <wp14:sizeRelV relativeFrom="page">
            <wp14:pctHeight>0</wp14:pctHeight>
          </wp14:sizeRelV>
        </wp:anchor>
      </w:drawing>
    </w:r>
    <w:r>
      <w:rPr>
        <w:noProof/>
        <w:color w:val="254093" w:themeColor="text1"/>
        <w:lang w:eastAsia="hu-HU"/>
      </w:rPr>
      <mc:AlternateContent>
        <mc:Choice Requires="wpg">
          <w:drawing>
            <wp:anchor distT="0" distB="0" distL="114300" distR="114300" simplePos="0" relativeHeight="251193343" behindDoc="0" locked="0" layoutInCell="1" allowOverlap="1" wp14:anchorId="34DE8402" wp14:editId="3BB18566">
              <wp:simplePos x="0" y="0"/>
              <wp:positionH relativeFrom="column">
                <wp:posOffset>-3175</wp:posOffset>
              </wp:positionH>
              <wp:positionV relativeFrom="paragraph">
                <wp:posOffset>147056</wp:posOffset>
              </wp:positionV>
              <wp:extent cx="5758815" cy="93345"/>
              <wp:effectExtent l="0" t="0" r="32385" b="20955"/>
              <wp:wrapNone/>
              <wp:docPr id="26" name="Csoportba foglalás 26"/>
              <wp:cNvGraphicFramePr/>
              <a:graphic xmlns:a="http://schemas.openxmlformats.org/drawingml/2006/main">
                <a:graphicData uri="http://schemas.microsoft.com/office/word/2010/wordprocessingGroup">
                  <wpg:wgp>
                    <wpg:cNvGrpSpPr/>
                    <wpg:grpSpPr>
                      <a:xfrm>
                        <a:off x="0" y="0"/>
                        <a:ext cx="5758815" cy="93345"/>
                        <a:chOff x="0" y="0"/>
                        <a:chExt cx="5759302" cy="93879"/>
                      </a:xfrm>
                    </wpg:grpSpPr>
                    <wps:wsp>
                      <wps:cNvPr id="20" name="Egyenes összekötő 20"/>
                      <wps:cNvCnPr/>
                      <wps:spPr>
                        <a:xfrm>
                          <a:off x="745998" y="65837"/>
                          <a:ext cx="5012119" cy="0"/>
                        </a:xfrm>
                        <a:prstGeom prst="line">
                          <a:avLst/>
                        </a:prstGeom>
                        <a:ln w="19050">
                          <a:solidFill>
                            <a:schemeClr val="bg2">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1" name="Ellipszis 21"/>
                      <wps:cNvSpPr/>
                      <wps:spPr>
                        <a:xfrm>
                          <a:off x="987552" y="0"/>
                          <a:ext cx="60326" cy="59740"/>
                        </a:xfrm>
                        <a:prstGeom prst="ellipse">
                          <a:avLst/>
                        </a:prstGeom>
                        <a:solidFill>
                          <a:schemeClr val="tx1"/>
                        </a:solidFill>
                        <a:ln w="9525" cmpd="sng">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Egyenes összekötő 22"/>
                      <wps:cNvCnPr/>
                      <wps:spPr>
                        <a:xfrm>
                          <a:off x="0" y="32919"/>
                          <a:ext cx="5759302"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 name="Ellipszis 23"/>
                      <wps:cNvSpPr/>
                      <wps:spPr>
                        <a:xfrm>
                          <a:off x="544982" y="32919"/>
                          <a:ext cx="61638" cy="60960"/>
                        </a:xfrm>
                        <a:prstGeom prst="ellipse">
                          <a:avLst/>
                        </a:prstGeom>
                        <a:solidFill>
                          <a:schemeClr val="bg2">
                            <a:lumMod val="50000"/>
                          </a:schemeClr>
                        </a:solid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Egyenes összekötő 24"/>
                      <wps:cNvCnPr/>
                      <wps:spPr>
                        <a:xfrm>
                          <a:off x="0" y="65837"/>
                          <a:ext cx="839462" cy="0"/>
                        </a:xfrm>
                        <a:prstGeom prst="line">
                          <a:avLst/>
                        </a:prstGeom>
                        <a:ln w="19050">
                          <a:solidFill>
                            <a:schemeClr val="bg2">
                              <a:lumMod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cx1="http://schemas.microsoft.com/office/drawing/2015/9/8/chartex" xmlns:mv="urn:schemas-microsoft-com:mac:vml" xmlns:mo="http://schemas.microsoft.com/office/mac/office/2008/main">
          <w:pict>
            <v:group w14:anchorId="3D719C80" id="Csoportba foglalás 26" o:spid="_x0000_s1026" style="position:absolute;margin-left:-.25pt;margin-top:11.6pt;width:453.45pt;height:7.35pt;z-index:251193343" coordsize="57593,9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">
              <v:line id="Egyenes összekötő 20" o:spid="_x0000_s1027" style="position:absolute;visibility:visible;mso-wrap-style:square" from="7459,658" to="57581,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" strokecolor="#7f7f7f [1614]" strokeweight="1.5pt"/>
              <v:oval id="Ellipszis 21" o:spid="_x0000_s1028" style="position:absolute;left:9875;width:603;height: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" fillcolor="#254093 [3213]" strokecolor="white [3212]"/>
              <v:line id="Egyenes összekötő 22" o:spid="_x0000_s1029" style="position:absolute;visibility:visible;mso-wrap-style:square" from="0,329" to="57593,3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" strokecolor="#254093 [3213]" strokeweight="1.5pt"/>
              <v:oval id="Ellipszis 23" o:spid="_x0000_s1030" style="position:absolute;left:5449;top:329;width:617;height:6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" fillcolor="#7f7f7f [1614]" strokecolor="white [3212]"/>
              <v:line id="Egyenes összekötő 24" o:spid="_x0000_s1031" style="position:absolute;visibility:visible;mso-wrap-style:square" from="0,658" to="8394,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" strokecolor="#7f7f7f [1614]" strokeweight="1.5pt"/>
            </v:group>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40232A"/>
    <w:multiLevelType w:val="hybridMultilevel"/>
    <w:tmpl w:val="7442A97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 w15:restartNumberingAfterBreak="0">
    <w:nsid w:val="0FDB7629"/>
    <w:multiLevelType w:val="multilevel"/>
    <w:tmpl w:val="040E001F"/>
    <w:numStyleLink w:val="Stlus3"/>
  </w:abstractNum>
  <w:abstractNum w:abstractNumId="2" w15:restartNumberingAfterBreak="0">
    <w:nsid w:val="12947024"/>
    <w:multiLevelType w:val="hybridMultilevel"/>
    <w:tmpl w:val="D65899C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 w15:restartNumberingAfterBreak="0">
    <w:nsid w:val="16F440B7"/>
    <w:multiLevelType w:val="multilevel"/>
    <w:tmpl w:val="040E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1C1B76EA"/>
    <w:multiLevelType w:val="hybridMultilevel"/>
    <w:tmpl w:val="757EEE10"/>
    <w:lvl w:ilvl="0" w:tplc="8D429756">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 w15:restartNumberingAfterBreak="0">
    <w:nsid w:val="232E510B"/>
    <w:multiLevelType w:val="hybridMultilevel"/>
    <w:tmpl w:val="8702F126"/>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 w15:restartNumberingAfterBreak="0">
    <w:nsid w:val="23471765"/>
    <w:multiLevelType w:val="multilevel"/>
    <w:tmpl w:val="38440E28"/>
    <w:numStyleLink w:val="Stlus2"/>
  </w:abstractNum>
  <w:abstractNum w:abstractNumId="7" w15:restartNumberingAfterBreak="0">
    <w:nsid w:val="3F056E42"/>
    <w:multiLevelType w:val="multilevel"/>
    <w:tmpl w:val="8200D46E"/>
    <w:numStyleLink w:val="Stlus1"/>
  </w:abstractNum>
  <w:abstractNum w:abstractNumId="8" w15:restartNumberingAfterBreak="0">
    <w:nsid w:val="56D90CC5"/>
    <w:multiLevelType w:val="multilevel"/>
    <w:tmpl w:val="38440E28"/>
    <w:styleLink w:val="Stlus2"/>
    <w:lvl w:ilvl="0">
      <w:start w:val="1"/>
      <w:numFmt w:val="decimal"/>
      <w:lvlText w:val="%1."/>
      <w:lvlJc w:val="left"/>
      <w:pPr>
        <w:ind w:left="360" w:hanging="360"/>
      </w:pPr>
    </w:lvl>
    <w:lvl w:ilvl="1">
      <w:start w:val="1"/>
      <w:numFmt w:val="decimal"/>
      <w:lvlText w:val="%1.%2."/>
      <w:lvlJc w:val="left"/>
      <w:pPr>
        <w:ind w:left="432" w:hanging="432"/>
      </w:pPr>
    </w:lvl>
    <w:lvl w:ilvl="2">
      <w:start w:val="1"/>
      <w:numFmt w:val="decimal"/>
      <w:pStyle w:val="Cmsor3"/>
      <w:lvlText w:val="%1.%2.%3."/>
      <w:lvlJc w:val="left"/>
      <w:pPr>
        <w:ind w:left="504" w:hanging="504"/>
      </w:pPr>
    </w:lvl>
    <w:lvl w:ilvl="3">
      <w:start w:val="1"/>
      <w:numFmt w:val="decimal"/>
      <w:lvlText w:val="%1.%2.%3.%4."/>
      <w:lvlJc w:val="left"/>
      <w:pPr>
        <w:ind w:left="64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5E8F6849"/>
    <w:multiLevelType w:val="multilevel"/>
    <w:tmpl w:val="8200D46E"/>
    <w:styleLink w:val="Stlus1"/>
    <w:lvl w:ilvl="0">
      <w:start w:val="1"/>
      <w:numFmt w:val="decimal"/>
      <w:lvlText w:val="%1."/>
      <w:lvlJc w:val="left"/>
      <w:pPr>
        <w:ind w:left="360" w:hanging="360"/>
      </w:pPr>
    </w:lvl>
    <w:lvl w:ilvl="1">
      <w:start w:val="1"/>
      <w:numFmt w:val="decimal"/>
      <w:lvlText w:val="%1.%2."/>
      <w:lvlJc w:val="left"/>
      <w:pPr>
        <w:ind w:left="432" w:hanging="432"/>
      </w:pPr>
    </w:lvl>
    <w:lvl w:ilvl="2">
      <w:start w:val="1"/>
      <w:numFmt w:val="decimal"/>
      <w:lvlText w:val="%1.%2.%3."/>
      <w:lvlJc w:val="left"/>
      <w:pPr>
        <w:ind w:left="504" w:hanging="504"/>
      </w:pPr>
    </w:lvl>
    <w:lvl w:ilvl="3">
      <w:start w:val="1"/>
      <w:numFmt w:val="decimal"/>
      <w:pStyle w:val="Cmsor4"/>
      <w:lvlText w:val="%1.%2.%3.%4."/>
      <w:lvlJc w:val="left"/>
      <w:pPr>
        <w:ind w:left="64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5F087C0F"/>
    <w:multiLevelType w:val="hybridMultilevel"/>
    <w:tmpl w:val="E28CA1BC"/>
    <w:lvl w:ilvl="0" w:tplc="10AE360C">
      <w:start w:val="1"/>
      <w:numFmt w:val="decimal"/>
      <w:pStyle w:val="FRHOReferences"/>
      <w:lvlText w:val="[%1]"/>
      <w:lvlJc w:val="left"/>
      <w:pPr>
        <w:ind w:left="720" w:hanging="360"/>
      </w:pPr>
      <w:rPr>
        <w:rFonts w:cs="Times New Roman" w:hint="default"/>
      </w:rPr>
    </w:lvl>
    <w:lvl w:ilvl="1" w:tplc="66C61F6C">
      <w:start w:val="1"/>
      <w:numFmt w:val="lowerLetter"/>
      <w:lvlText w:val="%2."/>
      <w:lvlJc w:val="left"/>
      <w:pPr>
        <w:ind w:left="1440" w:hanging="360"/>
      </w:pPr>
      <w:rPr>
        <w:rFonts w:cs="Times New Roman"/>
      </w:rPr>
    </w:lvl>
    <w:lvl w:ilvl="2" w:tplc="F0744CCC">
      <w:start w:val="1"/>
      <w:numFmt w:val="lowerRoman"/>
      <w:lvlText w:val="%3."/>
      <w:lvlJc w:val="right"/>
      <w:pPr>
        <w:ind w:left="2160" w:hanging="180"/>
      </w:pPr>
      <w:rPr>
        <w:rFonts w:cs="Times New Roman"/>
      </w:rPr>
    </w:lvl>
    <w:lvl w:ilvl="3" w:tplc="9B4E71BA">
      <w:start w:val="1"/>
      <w:numFmt w:val="decimal"/>
      <w:lvlText w:val="%4."/>
      <w:lvlJc w:val="left"/>
      <w:pPr>
        <w:ind w:left="2880" w:hanging="360"/>
      </w:pPr>
      <w:rPr>
        <w:rFonts w:cs="Times New Roman"/>
      </w:rPr>
    </w:lvl>
    <w:lvl w:ilvl="4" w:tplc="72443F62">
      <w:start w:val="1"/>
      <w:numFmt w:val="lowerLetter"/>
      <w:lvlText w:val="%5."/>
      <w:lvlJc w:val="left"/>
      <w:pPr>
        <w:ind w:left="3600" w:hanging="360"/>
      </w:pPr>
      <w:rPr>
        <w:rFonts w:cs="Times New Roman"/>
      </w:rPr>
    </w:lvl>
    <w:lvl w:ilvl="5" w:tplc="1070D940">
      <w:start w:val="1"/>
      <w:numFmt w:val="lowerRoman"/>
      <w:lvlText w:val="%6."/>
      <w:lvlJc w:val="right"/>
      <w:pPr>
        <w:ind w:left="4320" w:hanging="180"/>
      </w:pPr>
      <w:rPr>
        <w:rFonts w:cs="Times New Roman"/>
      </w:rPr>
    </w:lvl>
    <w:lvl w:ilvl="6" w:tplc="0532CACE">
      <w:start w:val="1"/>
      <w:numFmt w:val="decimal"/>
      <w:lvlText w:val="%7."/>
      <w:lvlJc w:val="left"/>
      <w:pPr>
        <w:ind w:left="5040" w:hanging="360"/>
      </w:pPr>
      <w:rPr>
        <w:rFonts w:cs="Times New Roman"/>
      </w:rPr>
    </w:lvl>
    <w:lvl w:ilvl="7" w:tplc="EA788E2E">
      <w:start w:val="1"/>
      <w:numFmt w:val="lowerLetter"/>
      <w:lvlText w:val="%8."/>
      <w:lvlJc w:val="left"/>
      <w:pPr>
        <w:ind w:left="5760" w:hanging="360"/>
      </w:pPr>
      <w:rPr>
        <w:rFonts w:cs="Times New Roman"/>
      </w:rPr>
    </w:lvl>
    <w:lvl w:ilvl="8" w:tplc="25AE1120">
      <w:start w:val="1"/>
      <w:numFmt w:val="lowerRoman"/>
      <w:lvlText w:val="%9."/>
      <w:lvlJc w:val="right"/>
      <w:pPr>
        <w:ind w:left="6480" w:hanging="180"/>
      </w:pPr>
      <w:rPr>
        <w:rFonts w:cs="Times New Roman"/>
      </w:rPr>
    </w:lvl>
  </w:abstractNum>
  <w:abstractNum w:abstractNumId="11" w15:restartNumberingAfterBreak="0">
    <w:nsid w:val="5F4653A3"/>
    <w:multiLevelType w:val="hybridMultilevel"/>
    <w:tmpl w:val="7B4ECC92"/>
    <w:lvl w:ilvl="0" w:tplc="B42C7428">
      <w:start w:val="1"/>
      <w:numFmt w:val="decimal"/>
      <w:pStyle w:val="bra"/>
      <w:lvlText w:val="%1."/>
      <w:lvlJc w:val="left"/>
      <w:pPr>
        <w:ind w:left="360" w:hanging="360"/>
      </w:pPr>
      <w:rPr>
        <w:rFonts w:hint="default"/>
      </w:rPr>
    </w:lvl>
    <w:lvl w:ilvl="1" w:tplc="040E0019" w:tentative="1">
      <w:start w:val="1"/>
      <w:numFmt w:val="lowerLetter"/>
      <w:lvlText w:val="%2."/>
      <w:lvlJc w:val="left"/>
      <w:pPr>
        <w:ind w:left="1080" w:hanging="360"/>
      </w:pPr>
    </w:lvl>
    <w:lvl w:ilvl="2" w:tplc="040E001B" w:tentative="1">
      <w:start w:val="1"/>
      <w:numFmt w:val="lowerRoman"/>
      <w:lvlText w:val="%3."/>
      <w:lvlJc w:val="right"/>
      <w:pPr>
        <w:ind w:left="1800" w:hanging="180"/>
      </w:pPr>
    </w:lvl>
    <w:lvl w:ilvl="3" w:tplc="040E000F" w:tentative="1">
      <w:start w:val="1"/>
      <w:numFmt w:val="decimal"/>
      <w:lvlText w:val="%4."/>
      <w:lvlJc w:val="left"/>
      <w:pPr>
        <w:ind w:left="2520" w:hanging="360"/>
      </w:pPr>
    </w:lvl>
    <w:lvl w:ilvl="4" w:tplc="040E0019" w:tentative="1">
      <w:start w:val="1"/>
      <w:numFmt w:val="lowerLetter"/>
      <w:lvlText w:val="%5."/>
      <w:lvlJc w:val="left"/>
      <w:pPr>
        <w:ind w:left="3240" w:hanging="360"/>
      </w:pPr>
    </w:lvl>
    <w:lvl w:ilvl="5" w:tplc="040E001B" w:tentative="1">
      <w:start w:val="1"/>
      <w:numFmt w:val="lowerRoman"/>
      <w:lvlText w:val="%6."/>
      <w:lvlJc w:val="right"/>
      <w:pPr>
        <w:ind w:left="3960" w:hanging="180"/>
      </w:pPr>
    </w:lvl>
    <w:lvl w:ilvl="6" w:tplc="040E000F" w:tentative="1">
      <w:start w:val="1"/>
      <w:numFmt w:val="decimal"/>
      <w:lvlText w:val="%7."/>
      <w:lvlJc w:val="left"/>
      <w:pPr>
        <w:ind w:left="4680" w:hanging="360"/>
      </w:pPr>
    </w:lvl>
    <w:lvl w:ilvl="7" w:tplc="040E0019" w:tentative="1">
      <w:start w:val="1"/>
      <w:numFmt w:val="lowerLetter"/>
      <w:lvlText w:val="%8."/>
      <w:lvlJc w:val="left"/>
      <w:pPr>
        <w:ind w:left="5400" w:hanging="360"/>
      </w:pPr>
    </w:lvl>
    <w:lvl w:ilvl="8" w:tplc="040E001B" w:tentative="1">
      <w:start w:val="1"/>
      <w:numFmt w:val="lowerRoman"/>
      <w:lvlText w:val="%9."/>
      <w:lvlJc w:val="right"/>
      <w:pPr>
        <w:ind w:left="6120" w:hanging="180"/>
      </w:pPr>
    </w:lvl>
  </w:abstractNum>
  <w:abstractNum w:abstractNumId="12" w15:restartNumberingAfterBreak="0">
    <w:nsid w:val="636E3F04"/>
    <w:multiLevelType w:val="hybridMultilevel"/>
    <w:tmpl w:val="C762A472"/>
    <w:lvl w:ilvl="0" w:tplc="3FF4D5AE">
      <w:start w:val="1"/>
      <w:numFmt w:val="decimal"/>
      <w:pStyle w:val="Cmsor1"/>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3" w15:restartNumberingAfterBreak="0">
    <w:nsid w:val="6C5960D4"/>
    <w:multiLevelType w:val="hybridMultilevel"/>
    <w:tmpl w:val="D6FAC19E"/>
    <w:lvl w:ilvl="0" w:tplc="040E0005">
      <w:start w:val="1"/>
      <w:numFmt w:val="bullet"/>
      <w:lvlText w:val=""/>
      <w:lvlJc w:val="left"/>
      <w:pPr>
        <w:ind w:left="720" w:hanging="360"/>
      </w:pPr>
      <w:rPr>
        <w:rFonts w:ascii="Wingdings" w:hAnsi="Wingdings"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4" w15:restartNumberingAfterBreak="0">
    <w:nsid w:val="774200A4"/>
    <w:multiLevelType w:val="multilevel"/>
    <w:tmpl w:val="040E001F"/>
    <w:styleLink w:val="Stlus3"/>
    <w:lvl w:ilvl="0">
      <w:start w:val="1"/>
      <w:numFmt w:val="decimal"/>
      <w:lvlText w:val="%1."/>
      <w:lvlJc w:val="left"/>
      <w:pPr>
        <w:ind w:left="360" w:hanging="360"/>
      </w:pPr>
      <w:rPr>
        <w:rFonts w:hint="default"/>
      </w:rPr>
    </w:lvl>
    <w:lvl w:ilvl="1">
      <w:start w:val="1"/>
      <w:numFmt w:val="decimal"/>
      <w:pStyle w:val="Cmsor2"/>
      <w:lvlText w:val="%1.%2."/>
      <w:lvlJc w:val="left"/>
      <w:pPr>
        <w:ind w:left="432" w:hanging="432"/>
      </w:pPr>
    </w:lvl>
    <w:lvl w:ilvl="2">
      <w:start w:val="1"/>
      <w:numFmt w:val="decimal"/>
      <w:lvlText w:val="%1.%2.%3."/>
      <w:lvlJc w:val="left"/>
      <w:pPr>
        <w:ind w:left="504" w:hanging="504"/>
      </w:pPr>
    </w:lvl>
    <w:lvl w:ilvl="3">
      <w:start w:val="1"/>
      <w:numFmt w:val="decimal"/>
      <w:lvlText w:val="%1.%2.%3.%4."/>
      <w:lvlJc w:val="left"/>
      <w:pPr>
        <w:ind w:left="64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5"/>
  </w:num>
  <w:num w:numId="2">
    <w:abstractNumId w:val="12"/>
  </w:num>
  <w:num w:numId="3">
    <w:abstractNumId w:val="3"/>
  </w:num>
  <w:num w:numId="4">
    <w:abstractNumId w:val="1"/>
  </w:num>
  <w:num w:numId="5">
    <w:abstractNumId w:val="1"/>
  </w:num>
  <w:num w:numId="6">
    <w:abstractNumId w:val="4"/>
  </w:num>
  <w:num w:numId="7">
    <w:abstractNumId w:val="6"/>
  </w:num>
  <w:num w:numId="8">
    <w:abstractNumId w:val="7"/>
  </w:num>
  <w:num w:numId="9">
    <w:abstractNumId w:val="13"/>
  </w:num>
  <w:num w:numId="10">
    <w:abstractNumId w:val="9"/>
  </w:num>
  <w:num w:numId="11">
    <w:abstractNumId w:val="8"/>
  </w:num>
  <w:num w:numId="12">
    <w:abstractNumId w:val="14"/>
  </w:num>
  <w:num w:numId="13">
    <w:abstractNumId w:val="11"/>
  </w:num>
  <w:num w:numId="14">
    <w:abstractNumId w:val="10"/>
  </w:num>
  <w:num w:numId="15">
    <w:abstractNumId w:val="0"/>
  </w:num>
  <w:num w:numId="1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efaultTabStop w:val="720"/>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303FD"/>
    <w:rsid w:val="00012CE3"/>
    <w:rsid w:val="0003677C"/>
    <w:rsid w:val="00053C41"/>
    <w:rsid w:val="00075FB1"/>
    <w:rsid w:val="00085F02"/>
    <w:rsid w:val="00097238"/>
    <w:rsid w:val="000A6052"/>
    <w:rsid w:val="000C47A7"/>
    <w:rsid w:val="000D14E5"/>
    <w:rsid w:val="00113288"/>
    <w:rsid w:val="0012266D"/>
    <w:rsid w:val="00160413"/>
    <w:rsid w:val="00194B61"/>
    <w:rsid w:val="001A5EF7"/>
    <w:rsid w:val="001C4140"/>
    <w:rsid w:val="001E571B"/>
    <w:rsid w:val="001E58EA"/>
    <w:rsid w:val="00207942"/>
    <w:rsid w:val="00223E22"/>
    <w:rsid w:val="002B69F5"/>
    <w:rsid w:val="002F3A18"/>
    <w:rsid w:val="002F53E6"/>
    <w:rsid w:val="00303118"/>
    <w:rsid w:val="003E726F"/>
    <w:rsid w:val="004267F3"/>
    <w:rsid w:val="00427B29"/>
    <w:rsid w:val="00467168"/>
    <w:rsid w:val="0047663C"/>
    <w:rsid w:val="00487C3F"/>
    <w:rsid w:val="004C1717"/>
    <w:rsid w:val="00514922"/>
    <w:rsid w:val="005274B4"/>
    <w:rsid w:val="00533F6D"/>
    <w:rsid w:val="005411C7"/>
    <w:rsid w:val="005A2551"/>
    <w:rsid w:val="005C6E07"/>
    <w:rsid w:val="005E13E0"/>
    <w:rsid w:val="005F7E15"/>
    <w:rsid w:val="00601D64"/>
    <w:rsid w:val="0064103F"/>
    <w:rsid w:val="006974C9"/>
    <w:rsid w:val="006D0360"/>
    <w:rsid w:val="006E6455"/>
    <w:rsid w:val="00702023"/>
    <w:rsid w:val="00752EF0"/>
    <w:rsid w:val="00763B63"/>
    <w:rsid w:val="007829C3"/>
    <w:rsid w:val="0078401E"/>
    <w:rsid w:val="007D38DD"/>
    <w:rsid w:val="00804B32"/>
    <w:rsid w:val="00813F02"/>
    <w:rsid w:val="008C2BCD"/>
    <w:rsid w:val="008D437B"/>
    <w:rsid w:val="008E4390"/>
    <w:rsid w:val="00906886"/>
    <w:rsid w:val="009207AD"/>
    <w:rsid w:val="00920AFC"/>
    <w:rsid w:val="00977E1F"/>
    <w:rsid w:val="00983543"/>
    <w:rsid w:val="00990F68"/>
    <w:rsid w:val="009E4C9D"/>
    <w:rsid w:val="00A328E7"/>
    <w:rsid w:val="00A519C0"/>
    <w:rsid w:val="00A62DFC"/>
    <w:rsid w:val="00A7287B"/>
    <w:rsid w:val="00A81E0A"/>
    <w:rsid w:val="00A86DB7"/>
    <w:rsid w:val="00AC2656"/>
    <w:rsid w:val="00AE2766"/>
    <w:rsid w:val="00AE31A1"/>
    <w:rsid w:val="00AF454E"/>
    <w:rsid w:val="00B07DDF"/>
    <w:rsid w:val="00B1311A"/>
    <w:rsid w:val="00B62D42"/>
    <w:rsid w:val="00B77C32"/>
    <w:rsid w:val="00BB055C"/>
    <w:rsid w:val="00BC3C44"/>
    <w:rsid w:val="00BD4E29"/>
    <w:rsid w:val="00C07ED8"/>
    <w:rsid w:val="00C303FD"/>
    <w:rsid w:val="00C5486C"/>
    <w:rsid w:val="00C67EAA"/>
    <w:rsid w:val="00C95B09"/>
    <w:rsid w:val="00CD7709"/>
    <w:rsid w:val="00CE1049"/>
    <w:rsid w:val="00CF52BC"/>
    <w:rsid w:val="00D4404E"/>
    <w:rsid w:val="00D47DE5"/>
    <w:rsid w:val="00D547BC"/>
    <w:rsid w:val="00D902E1"/>
    <w:rsid w:val="00D9583E"/>
    <w:rsid w:val="00DE4497"/>
    <w:rsid w:val="00E33051"/>
    <w:rsid w:val="00E51BEF"/>
    <w:rsid w:val="00EB293D"/>
    <w:rsid w:val="00F01DE0"/>
    <w:rsid w:val="00F1175A"/>
    <w:rsid w:val="00F21F10"/>
    <w:rsid w:val="00F455FD"/>
    <w:rsid w:val="00F5457B"/>
    <w:rsid w:val="00F8382B"/>
    <w:rsid w:val="00FA0D9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43E4379"/>
  <w15:docId w15:val="{ED85A39D-0E92-44AB-80A4-9B515E44BF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qFormat/>
    <w:rPr>
      <w:lang w:val="hu-HU"/>
    </w:rPr>
  </w:style>
  <w:style w:type="paragraph" w:styleId="Cmsor1">
    <w:name w:val="heading 1"/>
    <w:basedOn w:val="Norml"/>
    <w:next w:val="Norml"/>
    <w:link w:val="Cmsor1Char"/>
    <w:uiPriority w:val="9"/>
    <w:qFormat/>
    <w:rsid w:val="0078401E"/>
    <w:pPr>
      <w:keepNext/>
      <w:pageBreakBefore/>
      <w:widowControl w:val="0"/>
      <w:numPr>
        <w:numId w:val="2"/>
      </w:numPr>
      <w:spacing w:before="240" w:after="0"/>
      <w:ind w:left="426" w:hanging="426"/>
      <w:outlineLvl w:val="0"/>
    </w:pPr>
    <w:rPr>
      <w:rFonts w:eastAsiaTheme="majorEastAsia" w:cstheme="majorBidi"/>
      <w:b/>
      <w:color w:val="254093" w:themeColor="text1"/>
      <w:sz w:val="32"/>
      <w:szCs w:val="32"/>
    </w:rPr>
  </w:style>
  <w:style w:type="paragraph" w:styleId="Cmsor2">
    <w:name w:val="heading 2"/>
    <w:basedOn w:val="Cmsor1"/>
    <w:next w:val="Norml"/>
    <w:link w:val="Cmsor2Char"/>
    <w:uiPriority w:val="9"/>
    <w:unhideWhenUsed/>
    <w:qFormat/>
    <w:rsid w:val="00B77C32"/>
    <w:pPr>
      <w:pageBreakBefore w:val="0"/>
      <w:widowControl/>
      <w:numPr>
        <w:ilvl w:val="1"/>
        <w:numId w:val="4"/>
      </w:numPr>
      <w:spacing w:before="40"/>
      <w:ind w:left="709" w:hanging="709"/>
      <w:outlineLvl w:val="1"/>
    </w:pPr>
    <w:rPr>
      <w:color w:val="808080" w:themeColor="background2" w:themeShade="80"/>
      <w:sz w:val="26"/>
      <w:szCs w:val="26"/>
    </w:rPr>
  </w:style>
  <w:style w:type="paragraph" w:styleId="Cmsor3">
    <w:name w:val="heading 3"/>
    <w:basedOn w:val="Norml"/>
    <w:next w:val="Norml"/>
    <w:link w:val="Cmsor3Char"/>
    <w:uiPriority w:val="9"/>
    <w:unhideWhenUsed/>
    <w:qFormat/>
    <w:rsid w:val="00B77C32"/>
    <w:pPr>
      <w:keepNext/>
      <w:keepLines/>
      <w:numPr>
        <w:ilvl w:val="2"/>
        <w:numId w:val="7"/>
      </w:numPr>
      <w:spacing w:before="40" w:after="0"/>
      <w:ind w:left="851" w:hanging="851"/>
      <w:outlineLvl w:val="2"/>
    </w:pPr>
    <w:rPr>
      <w:rFonts w:eastAsiaTheme="majorEastAsia" w:cstheme="majorBidi"/>
      <w:color w:val="808080" w:themeColor="background2" w:themeShade="80"/>
      <w:sz w:val="24"/>
      <w:szCs w:val="24"/>
    </w:rPr>
  </w:style>
  <w:style w:type="paragraph" w:styleId="Cmsor4">
    <w:name w:val="heading 4"/>
    <w:basedOn w:val="Norml"/>
    <w:next w:val="Norml"/>
    <w:link w:val="Cmsor4Char"/>
    <w:uiPriority w:val="9"/>
    <w:unhideWhenUsed/>
    <w:qFormat/>
    <w:rsid w:val="00B77C32"/>
    <w:pPr>
      <w:keepNext/>
      <w:keepLines/>
      <w:numPr>
        <w:ilvl w:val="3"/>
        <w:numId w:val="8"/>
      </w:numPr>
      <w:spacing w:before="40" w:after="0"/>
      <w:ind w:left="993" w:hanging="993"/>
      <w:outlineLvl w:val="3"/>
    </w:pPr>
    <w:rPr>
      <w:rFonts w:eastAsiaTheme="majorEastAsia" w:cstheme="majorBidi"/>
      <w:i/>
      <w:iCs/>
      <w:color w:val="808080" w:themeColor="background2" w:themeShade="80"/>
    </w:rPr>
  </w:style>
  <w:style w:type="paragraph" w:styleId="Cmsor5">
    <w:name w:val="heading 5"/>
    <w:basedOn w:val="Norml"/>
    <w:next w:val="Norml"/>
    <w:link w:val="Cmsor5Char"/>
    <w:uiPriority w:val="9"/>
    <w:semiHidden/>
    <w:unhideWhenUsed/>
    <w:qFormat/>
    <w:rsid w:val="007D38DD"/>
    <w:pPr>
      <w:keepNext/>
      <w:keepLines/>
      <w:spacing w:before="40" w:after="0"/>
      <w:outlineLvl w:val="4"/>
    </w:pPr>
    <w:rPr>
      <w:rFonts w:asciiTheme="majorHAnsi" w:eastAsiaTheme="majorEastAsia" w:hAnsiTheme="majorHAnsi" w:cstheme="majorBidi"/>
      <w:color w:val="5F5F5F" w:themeColor="accent1" w:themeShade="BF"/>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lfej">
    <w:name w:val="header"/>
    <w:basedOn w:val="Norml"/>
    <w:link w:val="lfejChar"/>
    <w:uiPriority w:val="99"/>
    <w:unhideWhenUsed/>
    <w:rsid w:val="001A5EF7"/>
    <w:pPr>
      <w:tabs>
        <w:tab w:val="center" w:pos="4680"/>
        <w:tab w:val="right" w:pos="9360"/>
      </w:tabs>
      <w:spacing w:after="0" w:line="240" w:lineRule="auto"/>
    </w:pPr>
  </w:style>
  <w:style w:type="character" w:customStyle="1" w:styleId="lfejChar">
    <w:name w:val="Élőfej Char"/>
    <w:basedOn w:val="Bekezdsalapbettpusa"/>
    <w:link w:val="lfej"/>
    <w:uiPriority w:val="99"/>
    <w:rsid w:val="001A5EF7"/>
    <w:rPr>
      <w:lang w:val="hu-HU"/>
    </w:rPr>
  </w:style>
  <w:style w:type="paragraph" w:styleId="llb">
    <w:name w:val="footer"/>
    <w:basedOn w:val="Norml"/>
    <w:link w:val="llbChar"/>
    <w:uiPriority w:val="99"/>
    <w:unhideWhenUsed/>
    <w:rsid w:val="001A5EF7"/>
    <w:pPr>
      <w:tabs>
        <w:tab w:val="center" w:pos="4680"/>
        <w:tab w:val="right" w:pos="9360"/>
      </w:tabs>
      <w:spacing w:after="0" w:line="240" w:lineRule="auto"/>
    </w:pPr>
  </w:style>
  <w:style w:type="character" w:customStyle="1" w:styleId="llbChar">
    <w:name w:val="Élőláb Char"/>
    <w:basedOn w:val="Bekezdsalapbettpusa"/>
    <w:link w:val="llb"/>
    <w:uiPriority w:val="99"/>
    <w:rsid w:val="001A5EF7"/>
    <w:rPr>
      <w:lang w:val="hu-HU"/>
    </w:rPr>
  </w:style>
  <w:style w:type="paragraph" w:styleId="Buborkszveg">
    <w:name w:val="Balloon Text"/>
    <w:basedOn w:val="Norml"/>
    <w:link w:val="BuborkszvegChar"/>
    <w:uiPriority w:val="99"/>
    <w:semiHidden/>
    <w:unhideWhenUsed/>
    <w:rsid w:val="001A5EF7"/>
    <w:pPr>
      <w:spacing w:after="0" w:line="240" w:lineRule="auto"/>
    </w:pPr>
    <w:rPr>
      <w:rFonts w:ascii="Tahoma" w:hAnsi="Tahoma" w:cs="Tahoma"/>
      <w:sz w:val="16"/>
      <w:szCs w:val="16"/>
    </w:rPr>
  </w:style>
  <w:style w:type="character" w:customStyle="1" w:styleId="BuborkszvegChar">
    <w:name w:val="Buborékszöveg Char"/>
    <w:basedOn w:val="Bekezdsalapbettpusa"/>
    <w:link w:val="Buborkszveg"/>
    <w:uiPriority w:val="99"/>
    <w:semiHidden/>
    <w:rsid w:val="001A5EF7"/>
    <w:rPr>
      <w:rFonts w:ascii="Tahoma" w:hAnsi="Tahoma" w:cs="Tahoma"/>
      <w:sz w:val="16"/>
      <w:szCs w:val="16"/>
      <w:lang w:val="hu-HU"/>
    </w:rPr>
  </w:style>
  <w:style w:type="paragraph" w:styleId="NormlWeb">
    <w:name w:val="Normal (Web)"/>
    <w:basedOn w:val="Norml"/>
    <w:uiPriority w:val="99"/>
    <w:semiHidden/>
    <w:unhideWhenUsed/>
    <w:rsid w:val="00CD7709"/>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Helyrzszveg">
    <w:name w:val="Placeholder Text"/>
    <w:basedOn w:val="Bekezdsalapbettpusa"/>
    <w:uiPriority w:val="99"/>
    <w:semiHidden/>
    <w:rsid w:val="00D4404E"/>
    <w:rPr>
      <w:color w:val="808080"/>
    </w:rPr>
  </w:style>
  <w:style w:type="paragraph" w:styleId="Cm">
    <w:name w:val="Title"/>
    <w:basedOn w:val="Norml"/>
    <w:next w:val="Norml"/>
    <w:link w:val="CmChar"/>
    <w:uiPriority w:val="10"/>
    <w:qFormat/>
    <w:rsid w:val="00F21F10"/>
    <w:pPr>
      <w:spacing w:after="0" w:line="240" w:lineRule="auto"/>
      <w:contextualSpacing/>
    </w:pPr>
    <w:rPr>
      <w:rFonts w:eastAsiaTheme="majorEastAsia" w:cstheme="majorBidi"/>
      <w:color w:val="254093" w:themeColor="text1"/>
      <w:spacing w:val="-10"/>
      <w:kern w:val="28"/>
      <w:sz w:val="50"/>
      <w:szCs w:val="56"/>
    </w:rPr>
  </w:style>
  <w:style w:type="character" w:customStyle="1" w:styleId="CmChar">
    <w:name w:val="Cím Char"/>
    <w:basedOn w:val="Bekezdsalapbettpusa"/>
    <w:link w:val="Cm"/>
    <w:uiPriority w:val="10"/>
    <w:rsid w:val="00F21F10"/>
    <w:rPr>
      <w:rFonts w:eastAsiaTheme="majorEastAsia" w:cstheme="majorBidi"/>
      <w:color w:val="254093" w:themeColor="text1"/>
      <w:spacing w:val="-10"/>
      <w:kern w:val="28"/>
      <w:sz w:val="50"/>
      <w:szCs w:val="56"/>
      <w:lang w:val="hu-HU"/>
    </w:rPr>
  </w:style>
  <w:style w:type="character" w:styleId="Hiperhivatkozs">
    <w:name w:val="Hyperlink"/>
    <w:basedOn w:val="Bekezdsalapbettpusa"/>
    <w:uiPriority w:val="99"/>
    <w:unhideWhenUsed/>
    <w:rsid w:val="00012CE3"/>
    <w:rPr>
      <w:color w:val="7D96E3" w:themeColor="hyperlink"/>
      <w:u w:val="single"/>
    </w:rPr>
  </w:style>
  <w:style w:type="paragraph" w:styleId="Listaszerbekezds">
    <w:name w:val="List Paragraph"/>
    <w:basedOn w:val="Norml"/>
    <w:link w:val="ListaszerbekezdsChar"/>
    <w:uiPriority w:val="34"/>
    <w:qFormat/>
    <w:rsid w:val="00F455FD"/>
    <w:pPr>
      <w:ind w:left="720"/>
      <w:contextualSpacing/>
    </w:pPr>
  </w:style>
  <w:style w:type="character" w:customStyle="1" w:styleId="Cmsor1Char">
    <w:name w:val="Címsor 1 Char"/>
    <w:basedOn w:val="Bekezdsalapbettpusa"/>
    <w:link w:val="Cmsor1"/>
    <w:uiPriority w:val="9"/>
    <w:rsid w:val="0078401E"/>
    <w:rPr>
      <w:rFonts w:eastAsiaTheme="majorEastAsia" w:cstheme="majorBidi"/>
      <w:b/>
      <w:color w:val="254093" w:themeColor="text1"/>
      <w:sz w:val="32"/>
      <w:szCs w:val="32"/>
      <w:lang w:val="hu-HU"/>
    </w:rPr>
  </w:style>
  <w:style w:type="character" w:customStyle="1" w:styleId="Cmsor2Char">
    <w:name w:val="Címsor 2 Char"/>
    <w:basedOn w:val="Bekezdsalapbettpusa"/>
    <w:link w:val="Cmsor2"/>
    <w:uiPriority w:val="9"/>
    <w:rsid w:val="00B77C32"/>
    <w:rPr>
      <w:rFonts w:eastAsiaTheme="majorEastAsia" w:cstheme="majorBidi"/>
      <w:b/>
      <w:color w:val="808080" w:themeColor="background2" w:themeShade="80"/>
      <w:sz w:val="26"/>
      <w:szCs w:val="26"/>
      <w:lang w:val="hu-HU"/>
    </w:rPr>
  </w:style>
  <w:style w:type="character" w:customStyle="1" w:styleId="Cmsor3Char">
    <w:name w:val="Címsor 3 Char"/>
    <w:basedOn w:val="Bekezdsalapbettpusa"/>
    <w:link w:val="Cmsor3"/>
    <w:uiPriority w:val="9"/>
    <w:rsid w:val="00B77C32"/>
    <w:rPr>
      <w:rFonts w:eastAsiaTheme="majorEastAsia" w:cstheme="majorBidi"/>
      <w:color w:val="808080" w:themeColor="background2" w:themeShade="80"/>
      <w:sz w:val="24"/>
      <w:szCs w:val="24"/>
      <w:lang w:val="hu-HU"/>
    </w:rPr>
  </w:style>
  <w:style w:type="character" w:customStyle="1" w:styleId="Cmsor4Char">
    <w:name w:val="Címsor 4 Char"/>
    <w:basedOn w:val="Bekezdsalapbettpusa"/>
    <w:link w:val="Cmsor4"/>
    <w:uiPriority w:val="9"/>
    <w:rsid w:val="00B77C32"/>
    <w:rPr>
      <w:rFonts w:eastAsiaTheme="majorEastAsia" w:cstheme="majorBidi"/>
      <w:i/>
      <w:iCs/>
      <w:color w:val="808080" w:themeColor="background2" w:themeShade="80"/>
      <w:lang w:val="hu-HU"/>
    </w:rPr>
  </w:style>
  <w:style w:type="character" w:customStyle="1" w:styleId="Cmsor5Char">
    <w:name w:val="Címsor 5 Char"/>
    <w:basedOn w:val="Bekezdsalapbettpusa"/>
    <w:link w:val="Cmsor5"/>
    <w:uiPriority w:val="9"/>
    <w:semiHidden/>
    <w:rsid w:val="007D38DD"/>
    <w:rPr>
      <w:rFonts w:asciiTheme="majorHAnsi" w:eastAsiaTheme="majorEastAsia" w:hAnsiTheme="majorHAnsi" w:cstheme="majorBidi"/>
      <w:color w:val="5F5F5F" w:themeColor="accent1" w:themeShade="BF"/>
      <w:lang w:val="hu-HU"/>
    </w:rPr>
  </w:style>
  <w:style w:type="numbering" w:customStyle="1" w:styleId="Stlus1">
    <w:name w:val="Stílus1"/>
    <w:uiPriority w:val="99"/>
    <w:rsid w:val="0047663C"/>
    <w:pPr>
      <w:numPr>
        <w:numId w:val="10"/>
      </w:numPr>
    </w:pPr>
  </w:style>
  <w:style w:type="numbering" w:customStyle="1" w:styleId="Stlus2">
    <w:name w:val="Stílus2"/>
    <w:uiPriority w:val="99"/>
    <w:rsid w:val="0047663C"/>
    <w:pPr>
      <w:numPr>
        <w:numId w:val="11"/>
      </w:numPr>
    </w:pPr>
  </w:style>
  <w:style w:type="numbering" w:customStyle="1" w:styleId="Stlus3">
    <w:name w:val="Stílus3"/>
    <w:uiPriority w:val="99"/>
    <w:rsid w:val="0047663C"/>
    <w:pPr>
      <w:numPr>
        <w:numId w:val="12"/>
      </w:numPr>
    </w:pPr>
  </w:style>
  <w:style w:type="paragraph" w:customStyle="1" w:styleId="Lblc">
    <w:name w:val="Lábléc"/>
    <w:basedOn w:val="llb"/>
    <w:link w:val="LblcChar"/>
    <w:qFormat/>
    <w:rsid w:val="00D47DE5"/>
    <w:pPr>
      <w:tabs>
        <w:tab w:val="clear" w:pos="9360"/>
      </w:tabs>
      <w:jc w:val="center"/>
    </w:pPr>
    <w:rPr>
      <w:rFonts w:cstheme="minorHAnsi"/>
      <w:color w:val="808080" w:themeColor="background2" w:themeShade="80"/>
      <w:sz w:val="18"/>
    </w:rPr>
  </w:style>
  <w:style w:type="character" w:customStyle="1" w:styleId="LblcChar">
    <w:name w:val="Lábléc Char"/>
    <w:basedOn w:val="llbChar"/>
    <w:link w:val="Lblc"/>
    <w:rsid w:val="00D47DE5"/>
    <w:rPr>
      <w:rFonts w:cstheme="minorHAnsi"/>
      <w:color w:val="808080" w:themeColor="background2" w:themeShade="80"/>
      <w:sz w:val="18"/>
      <w:lang w:val="hu-HU"/>
    </w:rPr>
  </w:style>
  <w:style w:type="paragraph" w:customStyle="1" w:styleId="bra">
    <w:name w:val="Ábra"/>
    <w:basedOn w:val="Listaszerbekezds"/>
    <w:link w:val="braChar"/>
    <w:rsid w:val="00FA0D94"/>
    <w:pPr>
      <w:numPr>
        <w:numId w:val="13"/>
      </w:numPr>
      <w:jc w:val="center"/>
    </w:pPr>
    <w:rPr>
      <w:i/>
    </w:rPr>
  </w:style>
  <w:style w:type="paragraph" w:styleId="Kpalrs">
    <w:name w:val="caption"/>
    <w:basedOn w:val="Norml"/>
    <w:next w:val="Norml"/>
    <w:uiPriority w:val="35"/>
    <w:unhideWhenUsed/>
    <w:qFormat/>
    <w:rsid w:val="00FA0D94"/>
    <w:pPr>
      <w:spacing w:line="240" w:lineRule="auto"/>
      <w:jc w:val="center"/>
    </w:pPr>
    <w:rPr>
      <w:i/>
      <w:iCs/>
      <w:color w:val="5F5F5F" w:themeColor="accent1" w:themeShade="BF"/>
      <w:sz w:val="20"/>
      <w:szCs w:val="18"/>
    </w:rPr>
  </w:style>
  <w:style w:type="character" w:customStyle="1" w:styleId="ListaszerbekezdsChar">
    <w:name w:val="Listaszerű bekezdés Char"/>
    <w:basedOn w:val="Bekezdsalapbettpusa"/>
    <w:link w:val="Listaszerbekezds"/>
    <w:uiPriority w:val="34"/>
    <w:rsid w:val="00FA0D94"/>
    <w:rPr>
      <w:lang w:val="hu-HU"/>
    </w:rPr>
  </w:style>
  <w:style w:type="character" w:customStyle="1" w:styleId="braChar">
    <w:name w:val="Ábra Char"/>
    <w:basedOn w:val="ListaszerbekezdsChar"/>
    <w:link w:val="bra"/>
    <w:rsid w:val="00FA0D94"/>
    <w:rPr>
      <w:i/>
      <w:lang w:val="hu-HU"/>
    </w:rPr>
  </w:style>
  <w:style w:type="paragraph" w:styleId="Tartalomjegyzkcmsora">
    <w:name w:val="TOC Heading"/>
    <w:basedOn w:val="Cmsor1"/>
    <w:next w:val="Norml"/>
    <w:uiPriority w:val="39"/>
    <w:unhideWhenUsed/>
    <w:qFormat/>
    <w:rsid w:val="00B77C32"/>
    <w:pPr>
      <w:numPr>
        <w:numId w:val="0"/>
      </w:numPr>
      <w:spacing w:line="259" w:lineRule="auto"/>
      <w:outlineLvl w:val="9"/>
    </w:pPr>
    <w:rPr>
      <w:rFonts w:asciiTheme="majorHAnsi" w:hAnsiTheme="majorHAnsi"/>
      <w:b w:val="0"/>
      <w:color w:val="5F5F5F" w:themeColor="accent1" w:themeShade="BF"/>
      <w:lang w:eastAsia="hu-HU"/>
    </w:rPr>
  </w:style>
  <w:style w:type="paragraph" w:styleId="TJ2">
    <w:name w:val="toc 2"/>
    <w:basedOn w:val="Norml"/>
    <w:next w:val="Norml"/>
    <w:autoRedefine/>
    <w:uiPriority w:val="39"/>
    <w:unhideWhenUsed/>
    <w:rsid w:val="00B77C32"/>
    <w:pPr>
      <w:spacing w:after="100" w:line="259" w:lineRule="auto"/>
      <w:ind w:left="220"/>
    </w:pPr>
    <w:rPr>
      <w:rFonts w:eastAsiaTheme="minorEastAsia" w:cs="Times New Roman"/>
      <w:lang w:eastAsia="hu-HU"/>
    </w:rPr>
  </w:style>
  <w:style w:type="paragraph" w:styleId="TJ1">
    <w:name w:val="toc 1"/>
    <w:basedOn w:val="Norml"/>
    <w:next w:val="Norml"/>
    <w:autoRedefine/>
    <w:uiPriority w:val="39"/>
    <w:unhideWhenUsed/>
    <w:rsid w:val="00B77C32"/>
    <w:pPr>
      <w:spacing w:after="100" w:line="259" w:lineRule="auto"/>
    </w:pPr>
    <w:rPr>
      <w:rFonts w:eastAsiaTheme="minorEastAsia" w:cs="Times New Roman"/>
      <w:lang w:eastAsia="hu-HU"/>
    </w:rPr>
  </w:style>
  <w:style w:type="paragraph" w:styleId="TJ3">
    <w:name w:val="toc 3"/>
    <w:basedOn w:val="Norml"/>
    <w:next w:val="Norml"/>
    <w:autoRedefine/>
    <w:uiPriority w:val="39"/>
    <w:unhideWhenUsed/>
    <w:rsid w:val="00B77C32"/>
    <w:pPr>
      <w:spacing w:after="100" w:line="259" w:lineRule="auto"/>
      <w:ind w:left="440"/>
    </w:pPr>
    <w:rPr>
      <w:rFonts w:eastAsiaTheme="minorEastAsia" w:cs="Times New Roman"/>
      <w:lang w:eastAsia="hu-HU"/>
    </w:rPr>
  </w:style>
  <w:style w:type="paragraph" w:customStyle="1" w:styleId="Cmsor1nemszamozott">
    <w:name w:val="Címsor1_nem_szamozott"/>
    <w:basedOn w:val="Cmsor1"/>
    <w:link w:val="Cmsor1nemszamozottChar"/>
    <w:qFormat/>
    <w:rsid w:val="00B77C32"/>
    <w:pPr>
      <w:numPr>
        <w:numId w:val="0"/>
      </w:numPr>
    </w:pPr>
  </w:style>
  <w:style w:type="paragraph" w:customStyle="1" w:styleId="braparagrafus">
    <w:name w:val="Ábraparagrafus"/>
    <w:basedOn w:val="bra"/>
    <w:link w:val="braparagrafusChar"/>
    <w:qFormat/>
    <w:rsid w:val="0078401E"/>
    <w:pPr>
      <w:keepNext/>
      <w:numPr>
        <w:numId w:val="0"/>
      </w:numPr>
    </w:pPr>
    <w:rPr>
      <w:noProof/>
      <w:lang w:eastAsia="hu-HU"/>
    </w:rPr>
  </w:style>
  <w:style w:type="character" w:customStyle="1" w:styleId="Cmsor1nemszamozottChar">
    <w:name w:val="Címsor1_nem_szamozott Char"/>
    <w:basedOn w:val="Cmsor1Char"/>
    <w:link w:val="Cmsor1nemszamozott"/>
    <w:rsid w:val="00B77C32"/>
    <w:rPr>
      <w:rFonts w:eastAsiaTheme="majorEastAsia" w:cstheme="majorBidi"/>
      <w:b/>
      <w:color w:val="254093" w:themeColor="text1"/>
      <w:sz w:val="32"/>
      <w:szCs w:val="32"/>
      <w:lang w:val="hu-HU"/>
    </w:rPr>
  </w:style>
  <w:style w:type="paragraph" w:styleId="Irodalomjegyzk">
    <w:name w:val="Bibliography"/>
    <w:basedOn w:val="Norml"/>
    <w:next w:val="Norml"/>
    <w:uiPriority w:val="37"/>
    <w:semiHidden/>
    <w:unhideWhenUsed/>
    <w:rsid w:val="004C1717"/>
  </w:style>
  <w:style w:type="character" w:customStyle="1" w:styleId="braparagrafusChar">
    <w:name w:val="Ábraparagrafus Char"/>
    <w:basedOn w:val="braChar"/>
    <w:link w:val="braparagrafus"/>
    <w:rsid w:val="0078401E"/>
    <w:rPr>
      <w:i/>
      <w:noProof/>
      <w:lang w:val="hu-HU" w:eastAsia="hu-HU"/>
    </w:rPr>
  </w:style>
  <w:style w:type="paragraph" w:customStyle="1" w:styleId="FRHOReferences">
    <w:name w:val="FRHO References"/>
    <w:basedOn w:val="Norml"/>
    <w:link w:val="FRHOReferencesChar"/>
    <w:rsid w:val="004C1717"/>
    <w:pPr>
      <w:numPr>
        <w:numId w:val="14"/>
      </w:numPr>
      <w:tabs>
        <w:tab w:val="left" w:pos="425"/>
      </w:tabs>
      <w:spacing w:after="60" w:line="200" w:lineRule="atLeast"/>
      <w:jc w:val="both"/>
    </w:pPr>
    <w:rPr>
      <w:rFonts w:ascii="Arial" w:eastAsiaTheme="minorEastAsia" w:hAnsi="Arial" w:cs="Times New Roman"/>
      <w:sz w:val="18"/>
      <w:szCs w:val="24"/>
      <w:lang w:val="de-AT" w:eastAsia="de-DE"/>
    </w:rPr>
  </w:style>
  <w:style w:type="paragraph" w:customStyle="1" w:styleId="Hivatkozs">
    <w:name w:val="Hivatkozás"/>
    <w:basedOn w:val="FRHOReferences"/>
    <w:link w:val="HivatkozsChar"/>
    <w:qFormat/>
    <w:rsid w:val="004C1717"/>
    <w:pPr>
      <w:tabs>
        <w:tab w:val="clear" w:pos="425"/>
        <w:tab w:val="left" w:pos="360"/>
      </w:tabs>
      <w:spacing w:after="120"/>
      <w:ind w:left="357" w:hanging="357"/>
    </w:pPr>
    <w:rPr>
      <w:rFonts w:asciiTheme="minorHAnsi" w:hAnsiTheme="minorHAnsi" w:cstheme="minorHAnsi"/>
      <w:sz w:val="20"/>
      <w:szCs w:val="20"/>
      <w:lang w:val="en-GB"/>
    </w:rPr>
  </w:style>
  <w:style w:type="character" w:customStyle="1" w:styleId="FRHOReferencesChar">
    <w:name w:val="FRHO References Char"/>
    <w:basedOn w:val="Bekezdsalapbettpusa"/>
    <w:link w:val="FRHOReferences"/>
    <w:rsid w:val="004C1717"/>
    <w:rPr>
      <w:rFonts w:ascii="Arial" w:eastAsiaTheme="minorEastAsia" w:hAnsi="Arial" w:cs="Times New Roman"/>
      <w:sz w:val="18"/>
      <w:szCs w:val="24"/>
      <w:lang w:val="de-AT" w:eastAsia="de-DE"/>
    </w:rPr>
  </w:style>
  <w:style w:type="character" w:customStyle="1" w:styleId="HivatkozsChar">
    <w:name w:val="Hivatkozás Char"/>
    <w:basedOn w:val="FRHOReferencesChar"/>
    <w:link w:val="Hivatkozs"/>
    <w:rsid w:val="004C1717"/>
    <w:rPr>
      <w:rFonts w:ascii="Arial" w:eastAsiaTheme="minorEastAsia" w:hAnsi="Arial" w:cstheme="minorHAnsi"/>
      <w:sz w:val="20"/>
      <w:szCs w:val="20"/>
      <w:lang w:val="en-GB" w:eastAsia="de-DE"/>
    </w:rPr>
  </w:style>
  <w:style w:type="character" w:styleId="Jegyzethivatkozs">
    <w:name w:val="annotation reference"/>
    <w:basedOn w:val="Bekezdsalapbettpusa"/>
    <w:uiPriority w:val="99"/>
    <w:semiHidden/>
    <w:unhideWhenUsed/>
    <w:rsid w:val="00D902E1"/>
    <w:rPr>
      <w:sz w:val="18"/>
      <w:szCs w:val="18"/>
    </w:rPr>
  </w:style>
  <w:style w:type="paragraph" w:styleId="Jegyzetszveg">
    <w:name w:val="annotation text"/>
    <w:basedOn w:val="Norml"/>
    <w:link w:val="JegyzetszvegChar"/>
    <w:uiPriority w:val="99"/>
    <w:semiHidden/>
    <w:unhideWhenUsed/>
    <w:rsid w:val="00D902E1"/>
    <w:pPr>
      <w:spacing w:line="240" w:lineRule="auto"/>
    </w:pPr>
    <w:rPr>
      <w:sz w:val="24"/>
      <w:szCs w:val="24"/>
    </w:rPr>
  </w:style>
  <w:style w:type="character" w:customStyle="1" w:styleId="JegyzetszvegChar">
    <w:name w:val="Jegyzetszöveg Char"/>
    <w:basedOn w:val="Bekezdsalapbettpusa"/>
    <w:link w:val="Jegyzetszveg"/>
    <w:uiPriority w:val="99"/>
    <w:semiHidden/>
    <w:rsid w:val="00D902E1"/>
    <w:rPr>
      <w:sz w:val="24"/>
      <w:szCs w:val="24"/>
      <w:lang w:val="hu-HU"/>
    </w:rPr>
  </w:style>
  <w:style w:type="paragraph" w:styleId="Megjegyzstrgya">
    <w:name w:val="annotation subject"/>
    <w:basedOn w:val="Jegyzetszveg"/>
    <w:next w:val="Jegyzetszveg"/>
    <w:link w:val="MegjegyzstrgyaChar"/>
    <w:uiPriority w:val="99"/>
    <w:semiHidden/>
    <w:unhideWhenUsed/>
    <w:rsid w:val="00D902E1"/>
    <w:rPr>
      <w:b/>
      <w:bCs/>
      <w:sz w:val="20"/>
      <w:szCs w:val="20"/>
    </w:rPr>
  </w:style>
  <w:style w:type="character" w:customStyle="1" w:styleId="MegjegyzstrgyaChar">
    <w:name w:val="Megjegyzés tárgya Char"/>
    <w:basedOn w:val="JegyzetszvegChar"/>
    <w:link w:val="Megjegyzstrgya"/>
    <w:uiPriority w:val="99"/>
    <w:semiHidden/>
    <w:rsid w:val="00D902E1"/>
    <w:rPr>
      <w:b/>
      <w:bCs/>
      <w:sz w:val="20"/>
      <w:szCs w:val="20"/>
      <w:lang w:val="hu-HU"/>
    </w:rPr>
  </w:style>
  <w:style w:type="character" w:styleId="Mrltotthiperhivatkozs">
    <w:name w:val="FollowedHyperlink"/>
    <w:basedOn w:val="Bekezdsalapbettpusa"/>
    <w:uiPriority w:val="99"/>
    <w:semiHidden/>
    <w:unhideWhenUsed/>
    <w:rsid w:val="00B1311A"/>
    <w:rPr>
      <w:color w:val="87898B"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86361967">
      <w:bodyDiv w:val="1"/>
      <w:marLeft w:val="0"/>
      <w:marRight w:val="0"/>
      <w:marTop w:val="0"/>
      <w:marBottom w:val="0"/>
      <w:divBdr>
        <w:top w:val="none" w:sz="0" w:space="0" w:color="auto"/>
        <w:left w:val="none" w:sz="0" w:space="0" w:color="auto"/>
        <w:bottom w:val="none" w:sz="0" w:space="0" w:color="auto"/>
        <w:right w:val="none" w:sz="0" w:space="0" w:color="auto"/>
      </w:divBdr>
    </w:div>
    <w:div w:id="7848124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mailto:titkarsag@ipar40kutatas.hu" TargetMode="External"/><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www.sztaki.hu/" TargetMode="External"/><Relationship Id="rId17" Type="http://schemas.openxmlformats.org/officeDocument/2006/relationships/image" Target="media/image4.jpeg"/><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i40platform.hu/" TargetMode="External"/><Relationship Id="rId5" Type="http://schemas.openxmlformats.org/officeDocument/2006/relationships/webSettings" Target="webSettings.xml"/><Relationship Id="rId15" Type="http://schemas.openxmlformats.org/officeDocument/2006/relationships/image" Target="media/image2.jpeg"/><Relationship Id="rId10" Type="http://schemas.openxmlformats.org/officeDocument/2006/relationships/hyperlink" Target="https://ipar40kutatas.hu/" TargetMode="External"/><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www.ipar40kutatas.hu" TargetMode="External"/><Relationship Id="rId14" Type="http://schemas.openxmlformats.org/officeDocument/2006/relationships/hyperlink" Target="mailto:vancza.jozsef@sztaki.mta.hu" TargetMode="External"/><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_rels/settings.xml.rels><?xml version="1.0" encoding="UTF-8" standalone="yes"?>
<Relationships xmlns="http://schemas.openxmlformats.org/package/2006/relationships"><Relationship Id="rId1" Type="http://schemas.openxmlformats.org/officeDocument/2006/relationships/attachedTemplate" Target="file:///D:\02-EMI\1-Ginop-I4.0\0-menedzsment\1709_labomegnyitas\labormegnyito_v1.dotx" TargetMode="External"/></Relationships>
</file>

<file path=word/theme/theme1.xml><?xml version="1.0" encoding="utf-8"?>
<a:theme xmlns:a="http://schemas.openxmlformats.org/drawingml/2006/main" name="Office Theme">
  <a:themeElements>
    <a:clrScheme name="GINOP">
      <a:dk1>
        <a:srgbClr val="254093"/>
      </a:dk1>
      <a:lt1>
        <a:sysClr val="window" lastClr="FFFFFF"/>
      </a:lt1>
      <a:dk2>
        <a:srgbClr val="254093"/>
      </a:dk2>
      <a:lt2>
        <a:srgbClr val="FFFFFF"/>
      </a:lt2>
      <a:accent1>
        <a:srgbClr val="7F7F7F"/>
      </a:accent1>
      <a:accent2>
        <a:srgbClr val="78C525"/>
      </a:accent2>
      <a:accent3>
        <a:srgbClr val="EE5C35"/>
      </a:accent3>
      <a:accent4>
        <a:srgbClr val="9451E7"/>
      </a:accent4>
      <a:accent5>
        <a:srgbClr val="4865BE"/>
      </a:accent5>
      <a:accent6>
        <a:srgbClr val="5E7AD1"/>
      </a:accent6>
      <a:hlink>
        <a:srgbClr val="7D96E3"/>
      </a:hlink>
      <a:folHlink>
        <a:srgbClr val="87898B"/>
      </a:folHlink>
    </a:clrScheme>
    <a:fontScheme name="OPEN SANS">
      <a:majorFont>
        <a:latin typeface="Open Sans Semibold"/>
        <a:ea typeface=""/>
        <a:cs typeface=""/>
      </a:majorFont>
      <a:minorFont>
        <a:latin typeface="Open Sans"/>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A3AE8E-2724-41EE-8D93-B32A41A3CD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labormegnyito_v1</Template>
  <TotalTime>0</TotalTime>
  <Pages>4</Pages>
  <Words>758</Words>
  <Characters>5238</Characters>
  <Application>Microsoft Office Word</Application>
  <DocSecurity>0</DocSecurity>
  <Lines>43</Lines>
  <Paragraphs>11</Paragraphs>
  <ScaleCrop>false</ScaleCrop>
  <HeadingPairs>
    <vt:vector size="4" baseType="variant">
      <vt:variant>
        <vt:lpstr>Cím</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5985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jnacsa</dc:creator>
  <cp:lastModifiedBy>ESZK DELL</cp:lastModifiedBy>
  <cp:revision>2</cp:revision>
  <cp:lastPrinted>2017-03-23T12:11:00Z</cp:lastPrinted>
  <dcterms:created xsi:type="dcterms:W3CDTF">2017-09-28T15:52:00Z</dcterms:created>
  <dcterms:modified xsi:type="dcterms:W3CDTF">2017-09-28T15:52:00Z</dcterms:modified>
</cp:coreProperties>
</file>